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CE9FF" w14:textId="29477506" w:rsidR="00BE2D96" w:rsidRDefault="000D796C" w:rsidP="00BE2D96">
      <w:pPr>
        <w:pStyle w:val="Figure"/>
        <w:rPr>
          <w:lang w:val="en-GB"/>
        </w:rPr>
      </w:pPr>
      <w:r>
        <w:rPr>
          <w:noProof/>
          <w:snapToGrid/>
          <w:lang w:val="en-GB"/>
        </w:rPr>
        <w:drawing>
          <wp:inline distT="0" distB="0" distL="0" distR="0" wp14:anchorId="28DFB2BD" wp14:editId="4111CA5C">
            <wp:extent cx="6479540" cy="6295390"/>
            <wp:effectExtent l="0" t="0" r="0" b="0"/>
            <wp:docPr id="1602269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26999" name="图片 16022699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629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9C750" w14:textId="33A6D18C" w:rsidR="00BE2D96" w:rsidRPr="00F30ED6" w:rsidRDefault="00BE2D96" w:rsidP="00BE2D96">
      <w:pPr>
        <w:pStyle w:val="Figurecaption"/>
      </w:pPr>
      <w:bookmarkStart w:id="0" w:name="_GoBack"/>
      <w:r w:rsidRPr="00F30ED6">
        <w:rPr>
          <w:b/>
        </w:rPr>
        <w:t>Supplementary Fig. 1. Enrollme</w:t>
      </w:r>
      <w:r w:rsidR="00CA3D45" w:rsidRPr="00F30ED6">
        <w:rPr>
          <w:b/>
        </w:rPr>
        <w:t>nt flowchart of study cohorts: pregnant and non-pregnant participants undergoing pel</w:t>
      </w:r>
      <w:r w:rsidRPr="00F30ED6">
        <w:rPr>
          <w:b/>
        </w:rPr>
        <w:t>vic MRI.</w:t>
      </w:r>
      <w:r w:rsidRPr="00F30ED6">
        <w:t xml:space="preserve"> MRI, magnetic resonance imaging; POP, pelvic organ prolapses.</w:t>
      </w:r>
      <w:bookmarkEnd w:id="0"/>
    </w:p>
    <w:p w14:paraId="065FFC4B" w14:textId="77777777" w:rsidR="006373EF" w:rsidRDefault="006373EF">
      <w:pPr>
        <w:ind w:firstLine="420"/>
      </w:pPr>
    </w:p>
    <w:p w14:paraId="2B5E6D83" w14:textId="01D3FD82" w:rsidR="00F82E67" w:rsidRPr="00653F74" w:rsidRDefault="00F82E67" w:rsidP="00F82E67">
      <w:pPr>
        <w:pStyle w:val="Tablecaption"/>
        <w:spacing w:before="312" w:after="312"/>
        <w:rPr>
          <w:lang w:val="en-GB"/>
        </w:rPr>
      </w:pPr>
      <w:r>
        <w:rPr>
          <w:szCs w:val="21"/>
        </w:rPr>
        <w:t>Supplementary</w:t>
      </w:r>
      <w:r>
        <w:rPr>
          <w:sz w:val="22"/>
          <w:lang w:val="en-GB"/>
        </w:rPr>
        <w:t xml:space="preserve"> </w:t>
      </w:r>
      <w:r>
        <w:rPr>
          <w:lang w:val="en-GB"/>
        </w:rPr>
        <w:t>Table 1</w:t>
      </w:r>
      <w:r>
        <w:rPr>
          <w:rFonts w:hint="eastAsia"/>
          <w:lang w:val="en-GB"/>
        </w:rPr>
        <w:t>.</w:t>
      </w:r>
      <w:r>
        <w:rPr>
          <w:lang w:val="en-GB"/>
        </w:rPr>
        <w:t xml:space="preserve"> Demogr</w:t>
      </w:r>
      <w:r w:rsidR="006A7DF6">
        <w:rPr>
          <w:lang w:val="en-GB"/>
        </w:rPr>
        <w:t>aphic and clinical characteristics of the pregnant g</w:t>
      </w:r>
      <w:r>
        <w:rPr>
          <w:rFonts w:hint="eastAsia"/>
          <w:lang w:val="en-GB"/>
        </w:rPr>
        <w:t>roup</w:t>
      </w:r>
      <w:r>
        <w:rPr>
          <w:lang w:val="en-GB"/>
        </w:rPr>
        <w:t xml:space="preserve"> (N = 238).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78"/>
        <w:gridCol w:w="2176"/>
      </w:tblGrid>
      <w:tr w:rsidR="008C382D" w:rsidRPr="008C382D" w14:paraId="45B1A1D5" w14:textId="77777777" w:rsidTr="008C382D">
        <w:trPr>
          <w:trHeight w:val="256"/>
          <w:jc w:val="center"/>
        </w:trPr>
        <w:tc>
          <w:tcPr>
            <w:tcW w:w="48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1CEF8BF" w14:textId="77777777" w:rsidR="008C382D" w:rsidRPr="008C382D" w:rsidRDefault="008C382D" w:rsidP="004D2963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/>
                <w:bCs/>
                <w:color w:val="000000"/>
                <w:szCs w:val="21"/>
                <w:lang w:val="en-GB" w:bidi="ar"/>
              </w:rPr>
              <w:t>Variables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29ABD3" w14:textId="77777777" w:rsidR="008C382D" w:rsidRPr="008C382D" w:rsidRDefault="008C382D" w:rsidP="004D2963">
            <w:pPr>
              <w:spacing w:line="360" w:lineRule="auto"/>
              <w:rPr>
                <w:rFonts w:ascii="Times New Roman" w:hAnsi="Times New Roman"/>
                <w:b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/>
                <w:bCs/>
                <w:color w:val="000000"/>
                <w:szCs w:val="21"/>
                <w:lang w:val="en-GB" w:bidi="ar"/>
              </w:rPr>
              <w:t>Value</w:t>
            </w:r>
          </w:p>
        </w:tc>
      </w:tr>
      <w:tr w:rsidR="008C382D" w:rsidRPr="008C382D" w14:paraId="7CFCDD0A" w14:textId="77777777" w:rsidTr="008C382D">
        <w:trPr>
          <w:trHeight w:val="256"/>
          <w:jc w:val="center"/>
        </w:trPr>
        <w:tc>
          <w:tcPr>
            <w:tcW w:w="48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9A3C99" w14:textId="77777777" w:rsidR="008C382D" w:rsidRPr="008C382D" w:rsidRDefault="008C382D" w:rsidP="004D2963">
            <w:pPr>
              <w:widowControl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szCs w:val="21"/>
                <w:lang w:bidi="ar"/>
              </w:rPr>
              <w:t>Indications for</w:t>
            </w:r>
            <w:r w:rsidRPr="008C382D">
              <w:rPr>
                <w:rFonts w:ascii="Times New Roman" w:hAnsi="Times New Roman"/>
                <w:b/>
                <w:bCs/>
                <w:szCs w:val="21"/>
                <w:lang w:bidi="ar"/>
              </w:rPr>
              <w:t> </w:t>
            </w:r>
            <w:r w:rsidRPr="008C382D">
              <w:rPr>
                <w:rFonts w:ascii="Times New Roman" w:hAnsi="Times New Roman"/>
                <w:bCs/>
                <w:szCs w:val="21"/>
                <w:lang w:val="en-GB" w:bidi="ar"/>
              </w:rPr>
              <w:t>MRI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A1399B8" w14:textId="77777777" w:rsidR="008C382D" w:rsidRPr="008C382D" w:rsidRDefault="008C382D" w:rsidP="004D2963">
            <w:pPr>
              <w:rPr>
                <w:rFonts w:ascii="Times New Roman" w:hAnsi="Times New Roman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szCs w:val="21"/>
                <w:lang w:val="en-GB"/>
              </w:rPr>
              <w:t>-</w:t>
            </w:r>
          </w:p>
        </w:tc>
      </w:tr>
      <w:tr w:rsidR="008C382D" w:rsidRPr="008C382D" w14:paraId="3AE9A8BD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0BB8C77D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Suspected abnormal placenta, n (%)</w:t>
            </w:r>
          </w:p>
        </w:tc>
        <w:tc>
          <w:tcPr>
            <w:tcW w:w="2176" w:type="dxa"/>
            <w:hideMark/>
          </w:tcPr>
          <w:p w14:paraId="4AC9CDD1" w14:textId="77777777" w:rsidR="008C382D" w:rsidRPr="008C382D" w:rsidRDefault="008C382D" w:rsidP="004D2963">
            <w:pPr>
              <w:rPr>
                <w:rFonts w:ascii="Times New Roman" w:hAnsi="Times New Roman"/>
                <w:color w:val="000000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color w:val="000000"/>
                <w:szCs w:val="21"/>
                <w:lang w:val="en-GB"/>
              </w:rPr>
              <w:t>192 (80.7)</w:t>
            </w:r>
          </w:p>
        </w:tc>
      </w:tr>
      <w:tr w:rsidR="008C382D" w:rsidRPr="008C382D" w14:paraId="31CF2E2D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30FB1E06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 xml:space="preserve">Suspected </w:t>
            </w:r>
            <w:proofErr w:type="spellStart"/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fetal</w:t>
            </w:r>
            <w:proofErr w:type="spellEnd"/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 xml:space="preserve"> abnormalities, n (%)</w:t>
            </w:r>
          </w:p>
        </w:tc>
        <w:tc>
          <w:tcPr>
            <w:tcW w:w="2176" w:type="dxa"/>
            <w:hideMark/>
          </w:tcPr>
          <w:p w14:paraId="2CBB8AF9" w14:textId="77777777" w:rsidR="008C382D" w:rsidRPr="008C382D" w:rsidRDefault="008C382D" w:rsidP="004D2963">
            <w:pPr>
              <w:rPr>
                <w:rFonts w:ascii="Times New Roman" w:hAnsi="Times New Roman"/>
                <w:color w:val="000000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color w:val="000000"/>
                <w:szCs w:val="21"/>
                <w:lang w:val="en-GB"/>
              </w:rPr>
              <w:t>21 (8.8)</w:t>
            </w:r>
          </w:p>
        </w:tc>
      </w:tr>
      <w:tr w:rsidR="008C382D" w:rsidRPr="008C382D" w14:paraId="07A327A7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742B4544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Pelvimetry, n (%)</w:t>
            </w:r>
          </w:p>
        </w:tc>
        <w:tc>
          <w:tcPr>
            <w:tcW w:w="2176" w:type="dxa"/>
            <w:hideMark/>
          </w:tcPr>
          <w:p w14:paraId="3B0D4880" w14:textId="77777777" w:rsidR="008C382D" w:rsidRPr="008C382D" w:rsidRDefault="008C382D" w:rsidP="004D2963">
            <w:pPr>
              <w:rPr>
                <w:rFonts w:ascii="Times New Roman" w:hAnsi="Times New Roman"/>
                <w:color w:val="000000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color w:val="000000"/>
                <w:szCs w:val="21"/>
                <w:lang w:val="en-GB"/>
              </w:rPr>
              <w:t>4 (1.7)</w:t>
            </w:r>
          </w:p>
        </w:tc>
      </w:tr>
      <w:tr w:rsidR="008C382D" w:rsidRPr="008C382D" w14:paraId="6741CDC7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1934DA48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Evaluation of scar thickness of the lower uterine segment, n (%)</w:t>
            </w:r>
          </w:p>
        </w:tc>
        <w:tc>
          <w:tcPr>
            <w:tcW w:w="2176" w:type="dxa"/>
            <w:hideMark/>
          </w:tcPr>
          <w:p w14:paraId="1BA6C0DE" w14:textId="77777777" w:rsidR="008C382D" w:rsidRPr="008C382D" w:rsidRDefault="008C382D" w:rsidP="004D2963">
            <w:pPr>
              <w:rPr>
                <w:rFonts w:ascii="Times New Roman" w:hAnsi="Times New Roman"/>
                <w:color w:val="000000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color w:val="000000"/>
                <w:szCs w:val="21"/>
                <w:lang w:val="en-GB"/>
              </w:rPr>
              <w:t>6 (2.5)</w:t>
            </w:r>
          </w:p>
        </w:tc>
      </w:tr>
      <w:tr w:rsidR="008C382D" w:rsidRPr="008C382D" w14:paraId="2DD55ED3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62802FEB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Maternal gynecopathy, n (%)</w:t>
            </w:r>
          </w:p>
        </w:tc>
        <w:tc>
          <w:tcPr>
            <w:tcW w:w="2176" w:type="dxa"/>
            <w:hideMark/>
          </w:tcPr>
          <w:p w14:paraId="6ABB4866" w14:textId="77777777" w:rsidR="008C382D" w:rsidRPr="008C382D" w:rsidRDefault="008C382D" w:rsidP="004D2963">
            <w:pPr>
              <w:rPr>
                <w:rFonts w:ascii="Times New Roman" w:hAnsi="Times New Roman"/>
                <w:color w:val="000000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color w:val="000000"/>
                <w:szCs w:val="21"/>
                <w:lang w:val="en-GB"/>
              </w:rPr>
              <w:t>15 (6.3)</w:t>
            </w:r>
          </w:p>
        </w:tc>
      </w:tr>
      <w:tr w:rsidR="008C382D" w:rsidRPr="008C382D" w14:paraId="41E4F015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6DA3A276" w14:textId="77777777" w:rsidR="008C382D" w:rsidRPr="008C382D" w:rsidRDefault="008C382D" w:rsidP="004D2963">
            <w:pPr>
              <w:widowControl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lastRenderedPageBreak/>
              <w:t>Placenta location</w:t>
            </w:r>
          </w:p>
        </w:tc>
        <w:tc>
          <w:tcPr>
            <w:tcW w:w="2176" w:type="dxa"/>
            <w:hideMark/>
          </w:tcPr>
          <w:p w14:paraId="399C7297" w14:textId="77777777" w:rsidR="008C382D" w:rsidRPr="008C382D" w:rsidRDefault="008C382D" w:rsidP="004D2963">
            <w:pPr>
              <w:rPr>
                <w:rFonts w:ascii="Times New Roman" w:hAnsi="Times New Roman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szCs w:val="21"/>
                <w:lang w:val="en-GB"/>
              </w:rPr>
              <w:t>-</w:t>
            </w:r>
          </w:p>
        </w:tc>
      </w:tr>
      <w:tr w:rsidR="008C382D" w:rsidRPr="008C382D" w14:paraId="3E5661E6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06DB3EAF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Normal placenta, n (%)</w:t>
            </w:r>
          </w:p>
        </w:tc>
        <w:tc>
          <w:tcPr>
            <w:tcW w:w="2176" w:type="dxa"/>
            <w:hideMark/>
          </w:tcPr>
          <w:p w14:paraId="24006604" w14:textId="77777777" w:rsidR="008C382D" w:rsidRPr="008C382D" w:rsidRDefault="008C382D" w:rsidP="004D2963">
            <w:pPr>
              <w:rPr>
                <w:rFonts w:ascii="Times New Roman" w:hAnsi="Times New Roman"/>
                <w:color w:val="000000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color w:val="000000"/>
                <w:szCs w:val="21"/>
                <w:lang w:val="en-GB"/>
              </w:rPr>
              <w:t>116 (48.7)</w:t>
            </w:r>
          </w:p>
        </w:tc>
      </w:tr>
      <w:tr w:rsidR="008C382D" w:rsidRPr="008C382D" w14:paraId="51CA151B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12F6821C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bookmarkStart w:id="1" w:name="_Hlk199752990"/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Low-lying placenta</w:t>
            </w:r>
            <w:bookmarkEnd w:id="1"/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, n (%)</w:t>
            </w:r>
          </w:p>
        </w:tc>
        <w:tc>
          <w:tcPr>
            <w:tcW w:w="2176" w:type="dxa"/>
            <w:hideMark/>
          </w:tcPr>
          <w:p w14:paraId="15EA1F93" w14:textId="77777777" w:rsidR="008C382D" w:rsidRPr="008C382D" w:rsidRDefault="008C382D" w:rsidP="004D2963">
            <w:pPr>
              <w:rPr>
                <w:rFonts w:ascii="Times New Roman" w:hAnsi="Times New Roman"/>
                <w:color w:val="000000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color w:val="000000"/>
                <w:szCs w:val="21"/>
                <w:lang w:val="en-GB"/>
              </w:rPr>
              <w:t>37 (15.6)</w:t>
            </w:r>
          </w:p>
        </w:tc>
      </w:tr>
      <w:tr w:rsidR="008C382D" w:rsidRPr="008C382D" w14:paraId="085317DB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50988A52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Placenta previa, n (%)</w:t>
            </w:r>
          </w:p>
        </w:tc>
        <w:tc>
          <w:tcPr>
            <w:tcW w:w="2176" w:type="dxa"/>
            <w:hideMark/>
          </w:tcPr>
          <w:p w14:paraId="06FF39A5" w14:textId="77777777" w:rsidR="008C382D" w:rsidRPr="008C382D" w:rsidRDefault="008C382D" w:rsidP="004D2963">
            <w:pPr>
              <w:rPr>
                <w:rFonts w:ascii="Times New Roman" w:hAnsi="Times New Roman"/>
                <w:color w:val="000000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color w:val="000000"/>
                <w:szCs w:val="21"/>
                <w:lang w:val="en-GB"/>
              </w:rPr>
              <w:t>85 (35.7)</w:t>
            </w:r>
          </w:p>
        </w:tc>
      </w:tr>
      <w:tr w:rsidR="008C382D" w:rsidRPr="008C382D" w14:paraId="03D9531B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76C6E6C6" w14:textId="77777777" w:rsidR="008C382D" w:rsidRPr="008C382D" w:rsidRDefault="008C382D" w:rsidP="004D2963">
            <w:pPr>
              <w:widowControl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proofErr w:type="spellStart"/>
            <w:r w:rsidRPr="008C382D">
              <w:rPr>
                <w:rFonts w:ascii="Times New Roman" w:hAnsi="Times New Roman"/>
                <w:bCs/>
                <w:szCs w:val="21"/>
                <w:lang w:val="en-GB" w:bidi="ar"/>
              </w:rPr>
              <w:t>Fetal</w:t>
            </w:r>
            <w:proofErr w:type="spellEnd"/>
            <w:r w:rsidRPr="008C382D">
              <w:rPr>
                <w:rFonts w:ascii="Times New Roman" w:hAnsi="Times New Roman"/>
                <w:bCs/>
                <w:szCs w:val="21"/>
                <w:lang w:val="en-GB" w:bidi="ar"/>
              </w:rPr>
              <w:t xml:space="preserve"> presentation</w:t>
            </w:r>
          </w:p>
        </w:tc>
        <w:tc>
          <w:tcPr>
            <w:tcW w:w="2176" w:type="dxa"/>
            <w:hideMark/>
          </w:tcPr>
          <w:p w14:paraId="47903F4D" w14:textId="77777777" w:rsidR="008C382D" w:rsidRPr="008C382D" w:rsidRDefault="008C382D" w:rsidP="004D2963">
            <w:pPr>
              <w:rPr>
                <w:rFonts w:ascii="Times New Roman" w:hAnsi="Times New Roman"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color w:val="000000"/>
                <w:szCs w:val="21"/>
                <w:lang w:val="en-GB" w:bidi="ar"/>
              </w:rPr>
              <w:t>-</w:t>
            </w:r>
          </w:p>
        </w:tc>
      </w:tr>
      <w:tr w:rsidR="008C382D" w:rsidRPr="008C382D" w14:paraId="63117EEA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4355D606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Cephalic, n (%)</w:t>
            </w:r>
          </w:p>
        </w:tc>
        <w:tc>
          <w:tcPr>
            <w:tcW w:w="2176" w:type="dxa"/>
            <w:vAlign w:val="center"/>
            <w:hideMark/>
          </w:tcPr>
          <w:p w14:paraId="4F008C41" w14:textId="77777777" w:rsidR="008C382D" w:rsidRPr="008C382D" w:rsidRDefault="008C382D" w:rsidP="004D2963">
            <w:pPr>
              <w:rPr>
                <w:rFonts w:ascii="Times New Roman" w:hAnsi="Times New Roman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szCs w:val="21"/>
                <w:lang w:val="en-GB"/>
              </w:rPr>
              <w:t>182 (76.5)</w:t>
            </w:r>
          </w:p>
        </w:tc>
      </w:tr>
      <w:tr w:rsidR="008C382D" w:rsidRPr="008C382D" w14:paraId="78EF0BE3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313EC707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Breech, n (%)</w:t>
            </w:r>
          </w:p>
        </w:tc>
        <w:tc>
          <w:tcPr>
            <w:tcW w:w="2176" w:type="dxa"/>
            <w:vAlign w:val="center"/>
            <w:hideMark/>
          </w:tcPr>
          <w:p w14:paraId="50662039" w14:textId="77777777" w:rsidR="008C382D" w:rsidRPr="008C382D" w:rsidRDefault="008C382D" w:rsidP="004D2963">
            <w:pPr>
              <w:rPr>
                <w:rFonts w:ascii="Times New Roman" w:hAnsi="Times New Roman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szCs w:val="21"/>
                <w:lang w:val="en-GB"/>
              </w:rPr>
              <w:t>34 (14.3)</w:t>
            </w:r>
          </w:p>
        </w:tc>
      </w:tr>
      <w:tr w:rsidR="008C382D" w:rsidRPr="008C382D" w14:paraId="01006636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05A7F3DC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kern w:val="0"/>
                <w:szCs w:val="21"/>
                <w:lang w:val="en-GB" w:bidi="ar"/>
              </w:rPr>
              <w:t>Transverse lie</w:t>
            </w: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, n (%)</w:t>
            </w:r>
          </w:p>
        </w:tc>
        <w:tc>
          <w:tcPr>
            <w:tcW w:w="2176" w:type="dxa"/>
            <w:vAlign w:val="center"/>
            <w:hideMark/>
          </w:tcPr>
          <w:p w14:paraId="17430415" w14:textId="77777777" w:rsidR="008C382D" w:rsidRPr="008C382D" w:rsidRDefault="008C382D" w:rsidP="004D2963">
            <w:pPr>
              <w:rPr>
                <w:rFonts w:ascii="Times New Roman" w:hAnsi="Times New Roman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szCs w:val="21"/>
                <w:lang w:val="en-GB"/>
              </w:rPr>
              <w:t>22 (9.2)</w:t>
            </w:r>
          </w:p>
        </w:tc>
      </w:tr>
      <w:tr w:rsidR="008C382D" w:rsidRPr="008C382D" w14:paraId="3989D48E" w14:textId="77777777" w:rsidTr="008C382D">
        <w:trPr>
          <w:trHeight w:val="256"/>
          <w:jc w:val="center"/>
        </w:trPr>
        <w:tc>
          <w:tcPr>
            <w:tcW w:w="4878" w:type="dxa"/>
            <w:vAlign w:val="center"/>
            <w:hideMark/>
          </w:tcPr>
          <w:p w14:paraId="075DCB29" w14:textId="77777777" w:rsidR="008C382D" w:rsidRPr="008C382D" w:rsidRDefault="008C382D" w:rsidP="004D2963">
            <w:pPr>
              <w:widowControl/>
              <w:textAlignment w:val="center"/>
              <w:rPr>
                <w:rFonts w:ascii="Times New Roman" w:hAnsi="Times New Roman"/>
                <w:bCs/>
                <w:color w:val="242021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bCs/>
                <w:color w:val="242021"/>
                <w:szCs w:val="21"/>
                <w:lang w:val="en-GB"/>
              </w:rPr>
              <w:t>Gestational age,</w:t>
            </w:r>
            <w:r w:rsidRPr="008C382D">
              <w:rPr>
                <w:rFonts w:ascii="Times New Roman" w:hAnsi="Times New Roman"/>
                <w:bCs/>
                <w:color w:val="000000"/>
                <w:kern w:val="0"/>
                <w:szCs w:val="21"/>
                <w:lang w:val="en-GB" w:bidi="ar"/>
              </w:rPr>
              <w:t xml:space="preserve"> mean (SD), </w:t>
            </w:r>
            <w:r w:rsidRPr="008C382D">
              <w:rPr>
                <w:rFonts w:ascii="Times New Roman" w:hAnsi="Times New Roman"/>
                <w:bCs/>
                <w:color w:val="242021"/>
                <w:szCs w:val="21"/>
                <w:lang w:val="en-GB"/>
              </w:rPr>
              <w:t>weeks</w:t>
            </w:r>
          </w:p>
        </w:tc>
        <w:tc>
          <w:tcPr>
            <w:tcW w:w="2176" w:type="dxa"/>
            <w:vAlign w:val="center"/>
            <w:hideMark/>
          </w:tcPr>
          <w:p w14:paraId="34479773" w14:textId="77777777" w:rsidR="008C382D" w:rsidRPr="008C382D" w:rsidRDefault="008C382D" w:rsidP="004D2963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szCs w:val="21"/>
                <w:lang w:val="en-GB"/>
              </w:rPr>
              <w:t>32.3 (5.8)</w:t>
            </w:r>
          </w:p>
        </w:tc>
      </w:tr>
      <w:tr w:rsidR="008C382D" w:rsidRPr="008C382D" w14:paraId="60EF9AF6" w14:textId="77777777" w:rsidTr="008C382D">
        <w:trPr>
          <w:trHeight w:val="256"/>
          <w:jc w:val="center"/>
        </w:trPr>
        <w:tc>
          <w:tcPr>
            <w:tcW w:w="4878" w:type="dxa"/>
            <w:vAlign w:val="center"/>
            <w:hideMark/>
          </w:tcPr>
          <w:p w14:paraId="77AC2F80" w14:textId="77777777" w:rsidR="008C382D" w:rsidRPr="008C382D" w:rsidRDefault="008C382D" w:rsidP="004D2963">
            <w:pPr>
              <w:widowControl/>
              <w:textAlignment w:val="center"/>
              <w:rPr>
                <w:rFonts w:ascii="Times New Roman" w:hAnsi="Times New Roman"/>
                <w:bCs/>
                <w:color w:val="242021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szCs w:val="21"/>
                <w:lang w:val="en-GB"/>
              </w:rPr>
              <w:t>The depth entering the pelvis</w:t>
            </w:r>
            <w:r w:rsidRPr="008C382D">
              <w:rPr>
                <w:rFonts w:ascii="Times New Roman" w:hAnsi="Times New Roman"/>
                <w:bCs/>
                <w:szCs w:val="21"/>
                <w:lang w:val="en-GB"/>
              </w:rPr>
              <w:t>,</w:t>
            </w:r>
            <w:r w:rsidRPr="008C382D">
              <w:rPr>
                <w:rFonts w:ascii="Times New Roman" w:hAnsi="Times New Roman"/>
                <w:bCs/>
                <w:kern w:val="0"/>
                <w:szCs w:val="21"/>
                <w:lang w:val="en-GB" w:bidi="ar"/>
              </w:rPr>
              <w:t xml:space="preserve"> </w:t>
            </w:r>
            <w:r w:rsidRPr="008C382D">
              <w:rPr>
                <w:rFonts w:ascii="Times New Roman" w:hAnsi="Times New Roman"/>
                <w:bCs/>
                <w:color w:val="000000"/>
                <w:kern w:val="0"/>
                <w:szCs w:val="21"/>
                <w:lang w:val="en-GB" w:bidi="ar"/>
              </w:rPr>
              <w:t>mean (SD), mm</w:t>
            </w:r>
          </w:p>
        </w:tc>
        <w:tc>
          <w:tcPr>
            <w:tcW w:w="2176" w:type="dxa"/>
            <w:vAlign w:val="center"/>
            <w:hideMark/>
          </w:tcPr>
          <w:p w14:paraId="23A736D7" w14:textId="77777777" w:rsidR="008C382D" w:rsidRPr="008C382D" w:rsidRDefault="008C382D" w:rsidP="004D2963">
            <w:pPr>
              <w:rPr>
                <w:rFonts w:ascii="Times New Roman" w:hAnsi="Times New Roman"/>
                <w:color w:val="ED7D31"/>
                <w:szCs w:val="21"/>
                <w:lang w:val="en-GB"/>
              </w:rPr>
            </w:pPr>
            <w:r w:rsidRPr="008C382D">
              <w:rPr>
                <w:rFonts w:ascii="Times New Roman" w:hAnsi="Times New Roman"/>
                <w:color w:val="000000"/>
                <w:szCs w:val="21"/>
                <w:lang w:val="en-GB"/>
              </w:rPr>
              <w:t>32.6 (16.4)</w:t>
            </w:r>
          </w:p>
        </w:tc>
      </w:tr>
      <w:tr w:rsidR="008C382D" w:rsidRPr="008C382D" w14:paraId="3D4F028D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6318CCCC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0-19 mm, n (%)</w:t>
            </w:r>
          </w:p>
        </w:tc>
        <w:tc>
          <w:tcPr>
            <w:tcW w:w="2176" w:type="dxa"/>
            <w:hideMark/>
          </w:tcPr>
          <w:p w14:paraId="49758A7F" w14:textId="77777777" w:rsidR="008C382D" w:rsidRPr="008C382D" w:rsidRDefault="008C382D" w:rsidP="004D2963">
            <w:pPr>
              <w:widowControl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48 (20.2)</w:t>
            </w:r>
          </w:p>
        </w:tc>
      </w:tr>
      <w:tr w:rsidR="008C382D" w:rsidRPr="008C382D" w14:paraId="0437ABA2" w14:textId="77777777" w:rsidTr="008C382D">
        <w:trPr>
          <w:trHeight w:val="256"/>
          <w:jc w:val="center"/>
        </w:trPr>
        <w:tc>
          <w:tcPr>
            <w:tcW w:w="4878" w:type="dxa"/>
            <w:hideMark/>
          </w:tcPr>
          <w:p w14:paraId="1B21C1F4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20-39 mm, n (%)</w:t>
            </w:r>
          </w:p>
        </w:tc>
        <w:tc>
          <w:tcPr>
            <w:tcW w:w="2176" w:type="dxa"/>
            <w:hideMark/>
          </w:tcPr>
          <w:p w14:paraId="791A623D" w14:textId="77777777" w:rsidR="008C382D" w:rsidRPr="008C382D" w:rsidRDefault="008C382D" w:rsidP="004D2963">
            <w:pPr>
              <w:widowControl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111 (46.6)</w:t>
            </w:r>
          </w:p>
        </w:tc>
      </w:tr>
      <w:tr w:rsidR="008C382D" w:rsidRPr="008C382D" w14:paraId="7063B29D" w14:textId="77777777" w:rsidTr="008C382D">
        <w:trPr>
          <w:trHeight w:val="257"/>
          <w:jc w:val="center"/>
        </w:trPr>
        <w:tc>
          <w:tcPr>
            <w:tcW w:w="487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C027DD" w14:textId="77777777" w:rsidR="008C382D" w:rsidRPr="008C382D" w:rsidRDefault="008C382D" w:rsidP="004D2963">
            <w:pPr>
              <w:widowControl/>
              <w:ind w:firstLineChars="100" w:firstLine="210"/>
              <w:jc w:val="left"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≥ 40 mm, n (%)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C62418" w14:textId="77777777" w:rsidR="008C382D" w:rsidRPr="008C382D" w:rsidRDefault="008C382D" w:rsidP="004D2963">
            <w:pPr>
              <w:widowControl/>
              <w:textAlignment w:val="center"/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</w:pPr>
            <w:r w:rsidRPr="008C382D">
              <w:rPr>
                <w:rFonts w:ascii="Times New Roman" w:hAnsi="Times New Roman"/>
                <w:bCs/>
                <w:color w:val="000000"/>
                <w:szCs w:val="21"/>
                <w:lang w:val="en-GB" w:bidi="ar"/>
              </w:rPr>
              <w:t>79 (33.2)</w:t>
            </w:r>
          </w:p>
        </w:tc>
      </w:tr>
    </w:tbl>
    <w:p w14:paraId="3BC821A7" w14:textId="41B097B8" w:rsidR="008C382D" w:rsidRDefault="008C382D" w:rsidP="001A11F9">
      <w:pPr>
        <w:pStyle w:val="Tablefooter"/>
        <w:rPr>
          <w:lang w:val="en-GB"/>
        </w:rPr>
      </w:pPr>
      <w:r>
        <w:rPr>
          <w:lang w:val="en-GB"/>
        </w:rPr>
        <w:t>SD, standard deviation; MRI, magnetic resonance imaging</w:t>
      </w:r>
      <w:r w:rsidR="001A11F9">
        <w:rPr>
          <w:lang w:val="en-GB"/>
        </w:rPr>
        <w:t>.</w:t>
      </w:r>
      <w:r>
        <w:rPr>
          <w:lang w:val="en-GB"/>
        </w:rPr>
        <w:t xml:space="preserve"> </w:t>
      </w:r>
    </w:p>
    <w:p w14:paraId="466DCC30" w14:textId="77777777" w:rsidR="00F82E67" w:rsidRPr="008C382D" w:rsidRDefault="00F82E67">
      <w:pPr>
        <w:ind w:firstLine="420"/>
        <w:rPr>
          <w:lang w:val="en-GB"/>
        </w:rPr>
      </w:pPr>
    </w:p>
    <w:p w14:paraId="7D3F35BC" w14:textId="77777777" w:rsidR="009279C4" w:rsidRDefault="009279C4">
      <w:pPr>
        <w:ind w:firstLine="420"/>
        <w:rPr>
          <w:lang w:val="en-GB"/>
        </w:rPr>
      </w:pPr>
    </w:p>
    <w:p w14:paraId="7CFD6780" w14:textId="5E1610B6" w:rsidR="009279C4" w:rsidRPr="001F6B30" w:rsidRDefault="009279C4" w:rsidP="009279C4">
      <w:pPr>
        <w:pStyle w:val="Tablecaption"/>
        <w:spacing w:before="312" w:after="312"/>
      </w:pPr>
      <w:bookmarkStart w:id="2" w:name="_Hlk199599157"/>
      <w:r>
        <w:t>Supplementary Table 2</w:t>
      </w:r>
      <w:bookmarkEnd w:id="2"/>
      <w:r>
        <w:t>.</w:t>
      </w:r>
      <w:r>
        <w:rPr>
          <w:rFonts w:hint="eastAsia"/>
        </w:rPr>
        <w:t xml:space="preserve"> </w:t>
      </w:r>
      <w:r w:rsidR="009505EB" w:rsidRPr="00E57756">
        <w:t>Factors Associated with Inferior Bladder Neck Position (Pregnant Group, N=238): Univariate Analysis</w:t>
      </w:r>
    </w:p>
    <w:tbl>
      <w:tblPr>
        <w:tblW w:w="8364" w:type="dxa"/>
        <w:jc w:val="center"/>
        <w:tblBorders>
          <w:top w:val="single" w:sz="4" w:space="0" w:color="auto"/>
          <w:bottom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542"/>
        <w:gridCol w:w="1152"/>
        <w:gridCol w:w="1025"/>
        <w:gridCol w:w="1810"/>
        <w:gridCol w:w="835"/>
      </w:tblGrid>
      <w:tr w:rsidR="00701316" w:rsidRPr="00701316" w14:paraId="0CEBECFA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44A5FFA" w14:textId="77777777" w:rsidR="00701316" w:rsidRPr="00701316" w:rsidRDefault="00701316" w:rsidP="001F58AD">
            <w:pPr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Variables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450DFCC" w14:textId="77777777" w:rsidR="00701316" w:rsidRPr="00701316" w:rsidRDefault="00701316" w:rsidP="001F58AD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bookmarkStart w:id="3" w:name="_Hlk199696446"/>
            <w:r w:rsidRPr="00701316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Not inferior</w:t>
            </w:r>
          </w:p>
          <w:bookmarkEnd w:id="3"/>
          <w:p w14:paraId="6DA6771D" w14:textId="77777777" w:rsidR="00701316" w:rsidRPr="00701316" w:rsidRDefault="00701316" w:rsidP="001F58AD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(n = 185)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63483DB" w14:textId="77777777" w:rsidR="00701316" w:rsidRPr="00701316" w:rsidRDefault="00701316" w:rsidP="001F58AD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Inferior</w:t>
            </w:r>
          </w:p>
          <w:p w14:paraId="47B326D3" w14:textId="77777777" w:rsidR="00701316" w:rsidRPr="00701316" w:rsidRDefault="00701316" w:rsidP="001F58AD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(n = 53)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EE54452" w14:textId="77777777" w:rsidR="00701316" w:rsidRPr="00701316" w:rsidRDefault="00701316" w:rsidP="001F58AD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OR (95% CI)</w:t>
            </w:r>
            <w:r w:rsidRPr="00701316">
              <w:rPr>
                <w:rFonts w:ascii="Times New Roman" w:hAnsi="Times New Roman"/>
                <w:szCs w:val="21"/>
                <w:lang w:val="en-GB"/>
              </w:rPr>
              <w:t xml:space="preserve">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C7AC531" w14:textId="77777777" w:rsidR="00701316" w:rsidRPr="00701316" w:rsidRDefault="00701316" w:rsidP="001F58AD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b/>
                <w:bCs/>
                <w:i/>
                <w:iCs/>
                <w:kern w:val="0"/>
                <w:szCs w:val="21"/>
                <w:lang w:val="en-GB"/>
              </w:rPr>
              <w:t>P</w:t>
            </w:r>
          </w:p>
        </w:tc>
      </w:tr>
      <w:tr w:rsidR="00701316" w:rsidRPr="00701316" w14:paraId="70FE6187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1EEF62E" w14:textId="77777777" w:rsidR="00701316" w:rsidRPr="00701316" w:rsidRDefault="00701316" w:rsidP="001F58AD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Age, mean (SD), years,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6727DD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32.1 (5.2)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712B5E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32.6 (4.9)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998613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1.02 (0.96-1.08) 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B940F9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.575</w:t>
            </w:r>
          </w:p>
        </w:tc>
      </w:tr>
      <w:tr w:rsidR="00701316" w:rsidRPr="00701316" w14:paraId="7AAD0ED5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F06669" w14:textId="77777777" w:rsidR="00701316" w:rsidRPr="00701316" w:rsidRDefault="00701316" w:rsidP="001F58AD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BMI, mean (SD), kg/m</w:t>
            </w:r>
            <w:r w:rsidRPr="00701316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vertAlign w:val="superscript"/>
                <w:lang w:val="en-GB" w:bidi="ar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695B96A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25.7 (3.5)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8F6E73A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25.6 (3.4)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11A677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0.99 (0.91-1.08)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2BE997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.836</w:t>
            </w:r>
          </w:p>
        </w:tc>
      </w:tr>
      <w:tr w:rsidR="00701316" w:rsidRPr="00701316" w14:paraId="7959B53E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1EFE6F" w14:textId="77777777" w:rsidR="00701316" w:rsidRPr="00701316" w:rsidRDefault="00701316" w:rsidP="001F58AD">
            <w:pPr>
              <w:widowControl/>
              <w:textAlignment w:val="center"/>
              <w:rPr>
                <w:rFonts w:ascii="Times New Roman" w:hAnsi="Times New Roman"/>
                <w:b/>
                <w:color w:val="0D0D0D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color w:val="0D0D0D"/>
                <w:szCs w:val="21"/>
                <w:lang w:val="en-GB"/>
              </w:rPr>
              <w:t>Height, mean (SD), cm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13C84F" w14:textId="77777777" w:rsidR="00701316" w:rsidRPr="00701316" w:rsidRDefault="00701316" w:rsidP="001F58AD">
            <w:pPr>
              <w:rPr>
                <w:rFonts w:ascii="Times New Roman" w:hAnsi="Times New Roman"/>
                <w:color w:val="0D0D0D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color w:val="0D0D0D"/>
                <w:kern w:val="0"/>
                <w:szCs w:val="21"/>
                <w:lang w:val="en-GB"/>
              </w:rPr>
              <w:t>159.2(4.7)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F84C54" w14:textId="77777777" w:rsidR="00701316" w:rsidRPr="00701316" w:rsidRDefault="00701316" w:rsidP="001F58AD">
            <w:pPr>
              <w:rPr>
                <w:rFonts w:ascii="Times New Roman" w:hAnsi="Times New Roman"/>
                <w:color w:val="0D0D0D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color w:val="0D0D0D"/>
                <w:kern w:val="0"/>
                <w:szCs w:val="21"/>
                <w:lang w:val="en-GB"/>
              </w:rPr>
              <w:t>159.5(5.5)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94ECE3" w14:textId="77777777" w:rsidR="00701316" w:rsidRPr="00701316" w:rsidRDefault="00701316" w:rsidP="001F58AD">
            <w:pPr>
              <w:rPr>
                <w:rFonts w:ascii="Times New Roman" w:hAnsi="Times New Roman"/>
                <w:color w:val="0D0D0D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color w:val="0D0D0D"/>
                <w:kern w:val="0"/>
                <w:szCs w:val="21"/>
                <w:lang w:val="en-GB"/>
              </w:rPr>
              <w:t>0.99(0.93-1.05)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50870C" w14:textId="77777777" w:rsidR="00701316" w:rsidRPr="00701316" w:rsidRDefault="00701316" w:rsidP="001F58AD">
            <w:pPr>
              <w:rPr>
                <w:rFonts w:ascii="Times New Roman" w:hAnsi="Times New Roman"/>
                <w:color w:val="0D0D0D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color w:val="0D0D0D"/>
                <w:kern w:val="0"/>
                <w:szCs w:val="21"/>
                <w:lang w:val="en-GB"/>
              </w:rPr>
              <w:t>.766</w:t>
            </w:r>
          </w:p>
        </w:tc>
      </w:tr>
      <w:tr w:rsidR="00701316" w:rsidRPr="00701316" w14:paraId="778397D6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18AFC38" w14:textId="77777777" w:rsidR="00701316" w:rsidRPr="00701316" w:rsidRDefault="00701316" w:rsidP="001F58AD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 xml:space="preserve">Gestational age, mean (SD), weeks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FAAB03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31.6 (6.1)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7F748B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bookmarkStart w:id="4" w:name="OLE_LINK26"/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34.7 (3.9)</w:t>
            </w:r>
            <w:bookmarkEnd w:id="4"/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6A6F7BA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1.14 (1.05-1.23)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7A5E61" w14:textId="77777777" w:rsidR="00701316" w:rsidRPr="00701316" w:rsidRDefault="00701316" w:rsidP="001F58AD">
            <w:pPr>
              <w:rPr>
                <w:rFonts w:ascii="Times New Roman" w:hAnsi="Times New Roman"/>
                <w:b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b/>
                <w:kern w:val="0"/>
                <w:szCs w:val="21"/>
                <w:lang w:val="en-GB"/>
              </w:rPr>
              <w:t>.001</w:t>
            </w:r>
          </w:p>
        </w:tc>
      </w:tr>
      <w:tr w:rsidR="00701316" w:rsidRPr="00701316" w14:paraId="1C086100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E64DC77" w14:textId="51E68E88" w:rsidR="00701316" w:rsidRPr="00701316" w:rsidRDefault="00701316" w:rsidP="001F58AD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bookmarkStart w:id="5" w:name="_Hlk199696277"/>
            <w:r w:rsidRPr="00701316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Depth</w:t>
            </w:r>
            <w:bookmarkEnd w:id="5"/>
            <w:r w:rsidRPr="00701316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,</w:t>
            </w:r>
            <w:r w:rsidRPr="00701316"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  <w:lang w:val="en-GB"/>
              </w:rPr>
              <w:t xml:space="preserve"> </w:t>
            </w:r>
            <w:r w:rsidRPr="00701316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mean (SD), mm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6A6E1D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30.9 (16.5)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40F20CE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38.4 (14.7)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6A699C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1.03 (1.01-1.05)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462594B" w14:textId="77777777" w:rsidR="00701316" w:rsidRPr="00701316" w:rsidRDefault="00701316" w:rsidP="001F58AD">
            <w:pPr>
              <w:rPr>
                <w:rFonts w:ascii="Times New Roman" w:hAnsi="Times New Roman"/>
                <w:b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b/>
                <w:kern w:val="0"/>
                <w:szCs w:val="21"/>
                <w:lang w:val="en-GB"/>
              </w:rPr>
              <w:t>.003</w:t>
            </w:r>
          </w:p>
        </w:tc>
      </w:tr>
      <w:tr w:rsidR="00701316" w:rsidRPr="00701316" w14:paraId="47E65F89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87DECCF" w14:textId="77777777" w:rsidR="00701316" w:rsidRPr="00701316" w:rsidRDefault="00701316" w:rsidP="001F58AD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0-19mm, n (%)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1F27054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43 (23.2)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CCC2A06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5 (9.4)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74E40C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Ref.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25D7F38" w14:textId="77777777" w:rsidR="00701316" w:rsidRPr="00701316" w:rsidRDefault="00701316" w:rsidP="001F58AD">
            <w:pPr>
              <w:widowControl/>
              <w:textAlignment w:val="center"/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w w:val="90"/>
                <w:kern w:val="0"/>
                <w:szCs w:val="21"/>
                <w:lang w:val="en-GB" w:bidi="ar"/>
              </w:rPr>
              <w:t>-</w:t>
            </w:r>
          </w:p>
        </w:tc>
      </w:tr>
      <w:tr w:rsidR="00701316" w:rsidRPr="00701316" w14:paraId="413782A4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BEBDC97" w14:textId="092B222B" w:rsidR="00701316" w:rsidRPr="00701316" w:rsidRDefault="00701316" w:rsidP="001F58AD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bookmarkStart w:id="6" w:name="_Hlk199696480"/>
            <w:r w:rsidRPr="00701316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20-39mm</w:t>
            </w:r>
            <w:bookmarkEnd w:id="6"/>
            <w:r w:rsidRPr="00701316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, n (%)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7A742E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87 (47.</w:t>
            </w:r>
            <w:r w:rsidRPr="00701316">
              <w:rPr>
                <w:rFonts w:ascii="Times New Roman" w:hAnsi="Times New Roman"/>
                <w:color w:val="0D0D0D"/>
                <w:kern w:val="0"/>
                <w:szCs w:val="21"/>
                <w:lang w:val="en-GB"/>
              </w:rPr>
              <w:t>1</w:t>
            </w: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C7F522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24 (45.3)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813ECD3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2.37 (0.85 -6.65)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711B77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.100</w:t>
            </w:r>
          </w:p>
        </w:tc>
      </w:tr>
      <w:tr w:rsidR="00701316" w:rsidRPr="00701316" w14:paraId="4BF8CCE4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9BA253" w14:textId="77777777" w:rsidR="00701316" w:rsidRPr="00701316" w:rsidRDefault="00701316" w:rsidP="001F58AD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≥ 40mm, n (%)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2AF0E57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55 (29.7)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C5DE53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24 (45.3)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1EECAE7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3.75 (1.32-10.65)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EAD4F8" w14:textId="77777777" w:rsidR="00701316" w:rsidRPr="00701316" w:rsidRDefault="00701316" w:rsidP="001F58AD">
            <w:pPr>
              <w:rPr>
                <w:rFonts w:ascii="Times New Roman" w:hAnsi="Times New Roman"/>
                <w:b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b/>
                <w:kern w:val="0"/>
                <w:szCs w:val="21"/>
                <w:lang w:val="en-GB"/>
              </w:rPr>
              <w:t>.013</w:t>
            </w:r>
          </w:p>
        </w:tc>
      </w:tr>
      <w:tr w:rsidR="00701316" w:rsidRPr="00701316" w14:paraId="094C8618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2D91368" w14:textId="77777777" w:rsidR="00701316" w:rsidRPr="00701316" w:rsidRDefault="00701316" w:rsidP="001F58AD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Parity, median (IQR)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CCA5425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1 (0-1)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0B07B3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1 (0-1)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7334C66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1.53 (0.94-2.48)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606ADF6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.084</w:t>
            </w:r>
          </w:p>
        </w:tc>
      </w:tr>
      <w:tr w:rsidR="00701316" w:rsidRPr="00701316" w14:paraId="090FD893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C10462" w14:textId="77777777" w:rsidR="00701316" w:rsidRPr="00701316" w:rsidRDefault="00701316" w:rsidP="001F58AD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242021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b/>
                <w:bCs/>
                <w:szCs w:val="21"/>
                <w:lang w:val="en-GB"/>
              </w:rPr>
              <w:t>Number</w:t>
            </w:r>
            <w:r w:rsidRPr="00701316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 xml:space="preserve"> of VDs</w:t>
            </w:r>
            <w:r w:rsidRPr="00701316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 xml:space="preserve">, median (IQR)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2D21040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bookmarkStart w:id="7" w:name="OLE_LINK6"/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0 (0-0)</w:t>
            </w:r>
            <w:bookmarkEnd w:id="7"/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C62942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0 (0-1)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29CA28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2.95 (1.51-5.73)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E3D19B3" w14:textId="77777777" w:rsidR="00701316" w:rsidRPr="00701316" w:rsidRDefault="00701316" w:rsidP="001F58AD">
            <w:pPr>
              <w:rPr>
                <w:rFonts w:ascii="Times New Roman" w:hAnsi="Times New Roman"/>
                <w:b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b/>
                <w:kern w:val="0"/>
                <w:szCs w:val="21"/>
                <w:lang w:val="en-GB"/>
              </w:rPr>
              <w:t>.001</w:t>
            </w:r>
          </w:p>
        </w:tc>
      </w:tr>
      <w:tr w:rsidR="00701316" w:rsidRPr="00701316" w14:paraId="3A934B8A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F42C49" w14:textId="77777777" w:rsidR="00701316" w:rsidRPr="00701316" w:rsidRDefault="00701316" w:rsidP="001F58AD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242021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b/>
                <w:bCs/>
                <w:szCs w:val="21"/>
                <w:lang w:val="en-GB"/>
              </w:rPr>
              <w:t>Number</w:t>
            </w:r>
            <w:r w:rsidRPr="00701316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 xml:space="preserve"> of CDs</w:t>
            </w:r>
            <w:r w:rsidRPr="00701316">
              <w:rPr>
                <w:rFonts w:ascii="Times New Roman" w:hAnsi="Times New Roman"/>
                <w:b/>
                <w:bCs/>
                <w:color w:val="242021"/>
                <w:kern w:val="0"/>
                <w:szCs w:val="21"/>
                <w:lang w:val="en-GB"/>
              </w:rPr>
              <w:t>,</w:t>
            </w:r>
            <w:r w:rsidRPr="00701316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 xml:space="preserve"> median (IQR)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553BECB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1 (0-1)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8CB3628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0 (0-1)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6E97027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0.89 (0.54-1.47)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48056EB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.642</w:t>
            </w:r>
          </w:p>
        </w:tc>
      </w:tr>
      <w:tr w:rsidR="00701316" w:rsidRPr="00701316" w14:paraId="34A6DCF4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C5C2A0" w14:textId="77777777" w:rsidR="00701316" w:rsidRPr="00701316" w:rsidRDefault="00701316" w:rsidP="001F58AD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Placenta location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C857A2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D69DB8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6D7AB5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092394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　</w:t>
            </w:r>
          </w:p>
        </w:tc>
      </w:tr>
      <w:tr w:rsidR="00701316" w:rsidRPr="00701316" w14:paraId="51F6B0FD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773D9C" w14:textId="77777777" w:rsidR="00701316" w:rsidRPr="00701316" w:rsidRDefault="00701316" w:rsidP="001F58AD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Normal placenta, n (%)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83294A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87 (47.0)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7D3EEC0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29 (54.7)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87B0C4C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Ref.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393A391" w14:textId="77777777" w:rsidR="00701316" w:rsidRPr="00701316" w:rsidRDefault="00701316" w:rsidP="001F58AD">
            <w:pPr>
              <w:widowControl/>
              <w:textAlignment w:val="center"/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w w:val="90"/>
                <w:kern w:val="0"/>
                <w:szCs w:val="21"/>
                <w:lang w:val="en-GB" w:bidi="ar"/>
              </w:rPr>
              <w:t>-</w:t>
            </w:r>
          </w:p>
        </w:tc>
      </w:tr>
      <w:tr w:rsidR="00701316" w:rsidRPr="00701316" w14:paraId="6E76C1A9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FF0C667" w14:textId="77777777" w:rsidR="00701316" w:rsidRPr="00701316" w:rsidRDefault="00701316" w:rsidP="001F58AD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7F7F7F"/>
                <w:szCs w:val="21"/>
                <w:lang w:val="en-GB" w:bidi="ar"/>
              </w:rPr>
              <w:t>Low-lying placenta, n (%)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F85E38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31 (16.8)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D436D7A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6 (11.3)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CBA0B6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0.58 (0.22-1.53)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4E13338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.272</w:t>
            </w:r>
          </w:p>
        </w:tc>
      </w:tr>
      <w:tr w:rsidR="00701316" w:rsidRPr="00701316" w14:paraId="48DF09F2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CF053D3" w14:textId="77777777" w:rsidR="00701316" w:rsidRPr="00701316" w:rsidRDefault="00701316" w:rsidP="001F58AD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7F7F7F"/>
                <w:szCs w:val="21"/>
                <w:lang w:val="en-GB" w:bidi="ar"/>
              </w:rPr>
              <w:t>Placenta previa, n (%)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ACCA0FE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67 (36.2)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748F3DB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18 (34.0)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C0129D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0.81 (0.41-1.57)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970D1F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.527</w:t>
            </w:r>
          </w:p>
        </w:tc>
      </w:tr>
      <w:tr w:rsidR="00701316" w:rsidRPr="00701316" w14:paraId="5AC843CA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8D5EC9" w14:textId="77777777" w:rsidR="00701316" w:rsidRPr="00701316" w:rsidRDefault="00701316" w:rsidP="001F58AD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proofErr w:type="spellStart"/>
            <w:r w:rsidRPr="00701316">
              <w:rPr>
                <w:rFonts w:ascii="Times New Roman" w:hAnsi="Times New Roman"/>
                <w:b/>
                <w:bCs/>
                <w:szCs w:val="21"/>
                <w:lang w:val="en-GB" w:bidi="ar"/>
              </w:rPr>
              <w:t>Fetal</w:t>
            </w:r>
            <w:proofErr w:type="spellEnd"/>
            <w:r w:rsidRPr="00701316">
              <w:rPr>
                <w:rFonts w:ascii="Times New Roman" w:hAnsi="Times New Roman"/>
                <w:b/>
                <w:bCs/>
                <w:szCs w:val="21"/>
                <w:lang w:val="en-GB" w:bidi="ar"/>
              </w:rPr>
              <w:t xml:space="preserve"> presentation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79FEA3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2AA735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5D569F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6D0FEB5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　</w:t>
            </w:r>
          </w:p>
        </w:tc>
      </w:tr>
      <w:tr w:rsidR="00701316" w:rsidRPr="00701316" w14:paraId="538EC6BD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DD74A6" w14:textId="77777777" w:rsidR="00701316" w:rsidRPr="00701316" w:rsidRDefault="00701316" w:rsidP="001F58AD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Cephalic, n (%)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DD0DD17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136 (73.5)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0BEC4EC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46 (86.8)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1957E75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w w:val="90"/>
                <w:kern w:val="0"/>
                <w:szCs w:val="21"/>
                <w:lang w:val="en-GB"/>
              </w:rPr>
              <w:t>Ref.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F21177D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-</w:t>
            </w:r>
          </w:p>
        </w:tc>
      </w:tr>
      <w:tr w:rsidR="00701316" w:rsidRPr="00701316" w14:paraId="6E54A8ED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6B2092" w14:textId="77777777" w:rsidR="00701316" w:rsidRPr="00701316" w:rsidRDefault="00701316" w:rsidP="001F58AD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lastRenderedPageBreak/>
              <w:t>Breech, n (%)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3CD47B2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31 (16.8)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445C85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3 (5.7)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A9E2087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 xml:space="preserve">0.29 (0.08-0.98)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F529617" w14:textId="77777777" w:rsidR="00701316" w:rsidRPr="00701316" w:rsidRDefault="00701316" w:rsidP="001F58AD">
            <w:pPr>
              <w:rPr>
                <w:rFonts w:ascii="Times New Roman" w:hAnsi="Times New Roman"/>
                <w:b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b/>
                <w:kern w:val="0"/>
                <w:szCs w:val="21"/>
                <w:lang w:val="en-GB"/>
              </w:rPr>
              <w:t>.046</w:t>
            </w:r>
          </w:p>
        </w:tc>
      </w:tr>
      <w:tr w:rsidR="00701316" w:rsidRPr="00701316" w14:paraId="4FA1E84A" w14:textId="77777777" w:rsidTr="001F58AD">
        <w:trPr>
          <w:trHeight w:val="340"/>
          <w:jc w:val="center"/>
        </w:trPr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0E16B42" w14:textId="77777777" w:rsidR="00701316" w:rsidRPr="00701316" w:rsidRDefault="00701316" w:rsidP="001F58AD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701316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Transverse lie, n (%)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2DC90D4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18 (9.7)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2ACE44B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4 (7.5)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DBECB77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0.66 (0.21-2.04)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B90733E" w14:textId="77777777" w:rsidR="00701316" w:rsidRPr="00701316" w:rsidRDefault="00701316" w:rsidP="001F58AD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701316">
              <w:rPr>
                <w:rFonts w:ascii="Times New Roman" w:hAnsi="Times New Roman"/>
                <w:kern w:val="0"/>
                <w:szCs w:val="21"/>
                <w:lang w:val="en-GB"/>
              </w:rPr>
              <w:t>.468</w:t>
            </w:r>
          </w:p>
        </w:tc>
      </w:tr>
    </w:tbl>
    <w:p w14:paraId="24D16953" w14:textId="3E36EAB3" w:rsidR="009279C4" w:rsidRDefault="009279C4" w:rsidP="009279C4">
      <w:pPr>
        <w:pStyle w:val="Tablefooter"/>
        <w:rPr>
          <w:lang w:val="en-GB"/>
        </w:rPr>
      </w:pPr>
      <w:r>
        <w:rPr>
          <w:lang w:val="en-GB"/>
        </w:rPr>
        <w:t xml:space="preserve">1. OR, odds ratio; CI, confidence interval; SD, standard deviation; BMI, body mass index; IQR, interquartile range; VD, vaginal delivery; CD, </w:t>
      </w:r>
      <w:proofErr w:type="spellStart"/>
      <w:r>
        <w:rPr>
          <w:lang w:val="en-GB"/>
        </w:rPr>
        <w:t>cesarean</w:t>
      </w:r>
      <w:proofErr w:type="spellEnd"/>
      <w:r>
        <w:rPr>
          <w:lang w:val="en-GB"/>
        </w:rPr>
        <w:t xml:space="preserve"> delivery.</w:t>
      </w:r>
    </w:p>
    <w:p w14:paraId="10C26A33" w14:textId="77777777" w:rsidR="009279C4" w:rsidRDefault="009279C4" w:rsidP="009279C4">
      <w:pPr>
        <w:pStyle w:val="Tablefooter"/>
        <w:rPr>
          <w:lang w:val="en-GB"/>
        </w:rPr>
      </w:pPr>
      <w:r>
        <w:rPr>
          <w:lang w:val="en-GB"/>
        </w:rPr>
        <w:t xml:space="preserve">2. Depth was measured as the perpendicular distance from the pelvic inlet plane to the most inferior </w:t>
      </w:r>
      <w:proofErr w:type="spellStart"/>
      <w:r>
        <w:rPr>
          <w:lang w:val="en-GB"/>
        </w:rPr>
        <w:t>fetal</w:t>
      </w:r>
      <w:proofErr w:type="spellEnd"/>
      <w:r>
        <w:rPr>
          <w:lang w:val="en-GB"/>
        </w:rPr>
        <w:t>/placental structure on midline sagittal MRI.</w:t>
      </w:r>
    </w:p>
    <w:p w14:paraId="0D70E03A" w14:textId="77777777" w:rsidR="009279C4" w:rsidRDefault="009279C4" w:rsidP="009279C4">
      <w:pPr>
        <w:pStyle w:val="Tablefooter"/>
        <w:rPr>
          <w:lang w:val="en-GB"/>
        </w:rPr>
      </w:pPr>
      <w:r>
        <w:rPr>
          <w:lang w:val="en-GB"/>
        </w:rPr>
        <w:t>3. Classification criteria:</w:t>
      </w:r>
      <w:r w:rsidRPr="004B3B74">
        <w:rPr>
          <w:b/>
          <w:lang w:val="en-GB"/>
        </w:rPr>
        <w:t xml:space="preserve"> </w:t>
      </w:r>
      <w:r w:rsidRPr="004B3B74">
        <w:rPr>
          <w:i/>
          <w:iCs/>
          <w:lang w:val="en-GB"/>
        </w:rPr>
        <w:t>Inferior bladder neck position</w:t>
      </w:r>
      <w:r w:rsidRPr="004B3B74">
        <w:rPr>
          <w:i/>
          <w:lang w:val="en-GB"/>
        </w:rPr>
        <w:t>:</w:t>
      </w:r>
      <w:r w:rsidRPr="004B3B74">
        <w:rPr>
          <w:b/>
          <w:lang w:val="en-GB"/>
        </w:rPr>
        <w:t xml:space="preserve"> </w:t>
      </w:r>
      <w:r>
        <w:rPr>
          <w:lang w:val="en-GB"/>
        </w:rPr>
        <w:t xml:space="preserve">Measurement &lt;14.87 mm (non-pregnant </w:t>
      </w:r>
      <w:r>
        <w:rPr>
          <w:rFonts w:hint="eastAsia"/>
          <w:lang w:val="en-GB"/>
        </w:rPr>
        <w:t>group</w:t>
      </w:r>
      <w:r>
        <w:rPr>
          <w:lang w:val="en-GB"/>
        </w:rPr>
        <w:t xml:space="preserve"> mean −1.96 SD).</w:t>
      </w:r>
    </w:p>
    <w:p w14:paraId="3E56BF4D" w14:textId="77777777" w:rsidR="009279C4" w:rsidRDefault="009279C4" w:rsidP="009279C4">
      <w:pPr>
        <w:rPr>
          <w:lang w:val="en-GB" w:eastAsia="de-DE" w:bidi="en-US"/>
        </w:rPr>
      </w:pPr>
    </w:p>
    <w:p w14:paraId="20F5C996" w14:textId="0A6FC8F5" w:rsidR="009279C4" w:rsidRDefault="009279C4">
      <w:pPr>
        <w:ind w:firstLine="420"/>
        <w:rPr>
          <w:lang w:val="en-GB"/>
        </w:rPr>
      </w:pPr>
    </w:p>
    <w:p w14:paraId="4299A616" w14:textId="5DAA11D9" w:rsidR="00A52275" w:rsidRDefault="00A52275" w:rsidP="00A52275">
      <w:pPr>
        <w:pStyle w:val="Tablecaption"/>
        <w:spacing w:before="312" w:after="312"/>
      </w:pPr>
      <w:r>
        <w:t xml:space="preserve">Supplementary Table 3. </w:t>
      </w:r>
      <w:r w:rsidR="009505EB" w:rsidRPr="009505EB">
        <w:t xml:space="preserve">Factors Associated with Inferior </w:t>
      </w:r>
      <w:r w:rsidR="009505EB">
        <w:rPr>
          <w:rFonts w:eastAsiaTheme="minorEastAsia" w:hint="eastAsia"/>
        </w:rPr>
        <w:t>Cervix</w:t>
      </w:r>
      <w:r w:rsidR="009505EB" w:rsidRPr="009505EB">
        <w:t xml:space="preserve"> Position (Pregnant Group, N=238): Univariate Analysis</w:t>
      </w:r>
    </w:p>
    <w:tbl>
      <w:tblPr>
        <w:tblW w:w="8931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627"/>
        <w:gridCol w:w="1227"/>
        <w:gridCol w:w="1682"/>
        <w:gridCol w:w="993"/>
      </w:tblGrid>
      <w:tr w:rsidR="00A52275" w:rsidRPr="005A3C9D" w14:paraId="32B842B7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B8584EB" w14:textId="77777777" w:rsidR="00A52275" w:rsidRPr="005A3C9D" w:rsidRDefault="00A52275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Variables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48E690" w14:textId="77777777" w:rsidR="00A52275" w:rsidRPr="005A3C9D" w:rsidRDefault="00A52275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Not inferior</w:t>
            </w:r>
          </w:p>
          <w:p w14:paraId="43C20F2F" w14:textId="77777777" w:rsidR="00A52275" w:rsidRPr="005A3C9D" w:rsidRDefault="00A52275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(n = 199)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CD5512" w14:textId="77777777" w:rsidR="00A52275" w:rsidRPr="005A3C9D" w:rsidRDefault="00A52275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Inferior</w:t>
            </w:r>
          </w:p>
          <w:p w14:paraId="0E454299" w14:textId="77777777" w:rsidR="00A52275" w:rsidRPr="005A3C9D" w:rsidRDefault="00A52275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(n = 39)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189DC2" w14:textId="77777777" w:rsidR="00A52275" w:rsidRPr="005A3C9D" w:rsidRDefault="00A52275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 xml:space="preserve">OR (95% CI)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68DB77" w14:textId="77777777" w:rsidR="00A52275" w:rsidRPr="005A3C9D" w:rsidRDefault="00A52275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i/>
                <w:iCs/>
                <w:kern w:val="0"/>
                <w:szCs w:val="21"/>
                <w:lang w:val="en-GB"/>
              </w:rPr>
              <w:t>P</w:t>
            </w:r>
          </w:p>
        </w:tc>
      </w:tr>
      <w:tr w:rsidR="00A52275" w:rsidRPr="005A3C9D" w14:paraId="38A04195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1E44231" w14:textId="77777777" w:rsidR="00A52275" w:rsidRPr="005A3C9D" w:rsidRDefault="00A52275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Age, mean (SD), years,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CC383B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32.1 (5.2)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195EE87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33.0 (4.3)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FEC6245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1.04 (0.97-1.11)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A82D7DE" w14:textId="77777777" w:rsidR="00A52275" w:rsidRPr="005A3C9D" w:rsidRDefault="00A52275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.309</w:t>
            </w:r>
          </w:p>
        </w:tc>
      </w:tr>
      <w:tr w:rsidR="00A52275" w:rsidRPr="005A3C9D" w14:paraId="3A73003A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0B41D" w14:textId="77777777" w:rsidR="00A52275" w:rsidRPr="005A3C9D" w:rsidRDefault="00A52275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BMI, mean (SD), kg/m</w:t>
            </w: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vertAlign w:val="superscript"/>
                <w:lang w:val="en-GB" w:bidi="ar"/>
              </w:rPr>
              <w:t>2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0AA535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25.8 (3.5)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0D904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24.9 (3.2)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2448C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0.92 (0.83-1.02)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C7D62" w14:textId="77777777" w:rsidR="00A52275" w:rsidRPr="005A3C9D" w:rsidRDefault="00A52275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.121</w:t>
            </w:r>
          </w:p>
        </w:tc>
      </w:tr>
      <w:tr w:rsidR="00A52275" w:rsidRPr="005A3C9D" w14:paraId="3DA7A1DA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C92ED" w14:textId="77777777" w:rsidR="00A52275" w:rsidRPr="005A3C9D" w:rsidRDefault="00A52275" w:rsidP="009441AA">
            <w:pPr>
              <w:widowControl/>
              <w:textAlignment w:val="center"/>
              <w:rPr>
                <w:rFonts w:ascii="Times New Roman" w:hAnsi="Times New Roman"/>
                <w:b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color w:val="242021"/>
                <w:szCs w:val="21"/>
                <w:lang w:val="en-GB"/>
              </w:rPr>
              <w:t>Height, mean (SD), cm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D707A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159.0(4.6)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0E51E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160.7(6.1)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27FD8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0.93(0.87-1.0)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1F7A67" w14:textId="77777777" w:rsidR="00A52275" w:rsidRPr="005A3C9D" w:rsidRDefault="00A52275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0.06</w:t>
            </w:r>
          </w:p>
        </w:tc>
      </w:tr>
      <w:tr w:rsidR="00A52275" w:rsidRPr="005A3C9D" w14:paraId="6FC2DF48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F8F944" w14:textId="77777777" w:rsidR="00A52275" w:rsidRPr="005A3C9D" w:rsidRDefault="00A52275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Gestational age, mean (SD), weeks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F9414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32.1 (5.9)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065BC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33.4 (5.5)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BA60D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1.05 (0.98-1.12)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E28E0" w14:textId="77777777" w:rsidR="00A52275" w:rsidRPr="005A3C9D" w:rsidRDefault="00A52275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.196</w:t>
            </w:r>
          </w:p>
        </w:tc>
      </w:tr>
      <w:tr w:rsidR="00A52275" w:rsidRPr="005A3C9D" w14:paraId="240C832F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CB90E" w14:textId="77777777" w:rsidR="00A52275" w:rsidRPr="005A3C9D" w:rsidRDefault="00A52275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Depth,</w:t>
            </w:r>
            <w:r w:rsidRPr="005A3C9D"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  <w:lang w:val="en-GB"/>
              </w:rPr>
              <w:t xml:space="preserve"> </w:t>
            </w: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mean (SD), mm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41723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30.1 (15.6)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89DBC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44.9 (14.7)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8379A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1.07 (1.04 -1.10)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9BDA1" w14:textId="77777777" w:rsidR="00A52275" w:rsidRPr="005A3C9D" w:rsidRDefault="00A52275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color w:val="000000"/>
                <w:kern w:val="0"/>
                <w:szCs w:val="21"/>
                <w:lang w:val="en-GB"/>
              </w:rPr>
              <w:t>&lt; .001</w:t>
            </w:r>
          </w:p>
        </w:tc>
      </w:tr>
      <w:tr w:rsidR="00A52275" w:rsidRPr="005A3C9D" w14:paraId="7EA6F900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176AC" w14:textId="77777777" w:rsidR="00A52275" w:rsidRPr="005A3C9D" w:rsidRDefault="00A52275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0-19 mm, n (%)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025ABC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46 (23.1)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FA540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 (5.1)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5388F9" w14:textId="77777777" w:rsidR="00A52275" w:rsidRPr="005A3C9D" w:rsidRDefault="00A52275" w:rsidP="009441AA">
            <w:pPr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w w:val="90"/>
                <w:kern w:val="0"/>
                <w:szCs w:val="21"/>
                <w:lang w:val="en-GB"/>
              </w:rPr>
              <w:t>Ref.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ABB10" w14:textId="77777777" w:rsidR="00A52275" w:rsidRPr="005A3C9D" w:rsidRDefault="00A52275" w:rsidP="009441AA">
            <w:pPr>
              <w:widowControl/>
              <w:textAlignment w:val="center"/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 w:bidi="ar"/>
              </w:rPr>
            </w:pPr>
          </w:p>
        </w:tc>
      </w:tr>
      <w:tr w:rsidR="00A52275" w:rsidRPr="005A3C9D" w14:paraId="000C66A7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AB6AEF" w14:textId="77777777" w:rsidR="00A52275" w:rsidRPr="005A3C9D" w:rsidRDefault="00A52275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20-39 mm, n (%)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324F6E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102 (51.3)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E0B6B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9 (23.1)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90D9E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2.03 (0.42 -9.77)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C4915" w14:textId="77777777" w:rsidR="00A52275" w:rsidRPr="005A3C9D" w:rsidRDefault="00A52275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.377</w:t>
            </w:r>
          </w:p>
        </w:tc>
      </w:tr>
      <w:tr w:rsidR="00A52275" w:rsidRPr="005A3C9D" w14:paraId="4C500FAC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CAB4BC" w14:textId="77777777" w:rsidR="00A52275" w:rsidRPr="005A3C9D" w:rsidRDefault="00A52275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≥ 40 mm, n (%)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4869C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51 (25.6)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2CEEF4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28 (71.8)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7F023" w14:textId="77777777" w:rsidR="00A52275" w:rsidRPr="005A3C9D" w:rsidRDefault="00A52275" w:rsidP="009441AA">
            <w:pPr>
              <w:ind w:right="-79"/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12.63 (2.85 -55.97)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246553" w14:textId="77777777" w:rsidR="00A52275" w:rsidRPr="005A3C9D" w:rsidRDefault="00A52275" w:rsidP="009441AA">
            <w:pPr>
              <w:rPr>
                <w:rFonts w:ascii="Times New Roman" w:hAnsi="Times New Roman"/>
                <w:b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color w:val="000000"/>
                <w:kern w:val="0"/>
                <w:szCs w:val="21"/>
                <w:lang w:val="en-GB"/>
              </w:rPr>
              <w:t>.001</w:t>
            </w:r>
          </w:p>
        </w:tc>
      </w:tr>
      <w:tr w:rsidR="00A52275" w:rsidRPr="005A3C9D" w14:paraId="1BE615D5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61041" w14:textId="77777777" w:rsidR="00A52275" w:rsidRPr="005A3C9D" w:rsidRDefault="00A52275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Parity, median (IQR)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A4E20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 (0-1)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40A87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 (0-1)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C49BE8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0.88 (0.51 -1.52)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9DFC54" w14:textId="77777777" w:rsidR="00A52275" w:rsidRPr="005A3C9D" w:rsidRDefault="00A52275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.641</w:t>
            </w:r>
          </w:p>
        </w:tc>
      </w:tr>
      <w:tr w:rsidR="00A52275" w:rsidRPr="005A3C9D" w14:paraId="5928D1CC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E054C2" w14:textId="77777777" w:rsidR="00A52275" w:rsidRPr="005A3C9D" w:rsidRDefault="00A52275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242021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szCs w:val="21"/>
                <w:lang w:val="en-GB"/>
              </w:rPr>
              <w:t>Number</w:t>
            </w: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 xml:space="preserve"> of VDs</w:t>
            </w: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, median (IQR)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08227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 (0-0)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DC652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 (0-0)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DFB72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1.45 (0.68 -3.10)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44570" w14:textId="77777777" w:rsidR="00A52275" w:rsidRPr="005A3C9D" w:rsidRDefault="00A52275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.333</w:t>
            </w:r>
          </w:p>
        </w:tc>
      </w:tr>
      <w:tr w:rsidR="00A52275" w:rsidRPr="005A3C9D" w14:paraId="088C7ED5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55F78" w14:textId="77777777" w:rsidR="00A52275" w:rsidRPr="005A3C9D" w:rsidRDefault="00A52275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242021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szCs w:val="21"/>
                <w:lang w:val="en-GB"/>
              </w:rPr>
              <w:t>Number</w:t>
            </w: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 xml:space="preserve"> of CDs</w:t>
            </w:r>
            <w:r w:rsidRPr="005A3C9D">
              <w:rPr>
                <w:rFonts w:ascii="Times New Roman" w:hAnsi="Times New Roman"/>
                <w:b/>
                <w:bCs/>
                <w:color w:val="242021"/>
                <w:kern w:val="0"/>
                <w:szCs w:val="21"/>
                <w:lang w:val="en-GB"/>
              </w:rPr>
              <w:t>,</w:t>
            </w: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 xml:space="preserve"> median (IQR)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C48B2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 (0-1)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DC727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 (0-1)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E11FD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0.72 (0.40 -1.29)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4E330" w14:textId="77777777" w:rsidR="00A52275" w:rsidRPr="005A3C9D" w:rsidRDefault="00A52275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.263</w:t>
            </w:r>
          </w:p>
        </w:tc>
      </w:tr>
      <w:tr w:rsidR="00A52275" w:rsidRPr="005A3C9D" w14:paraId="508DEA13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A756B" w14:textId="77777777" w:rsidR="00A52275" w:rsidRPr="005A3C9D" w:rsidRDefault="00A52275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Placenta location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73AA7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1D5A8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E88B1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AF0B" w14:textId="77777777" w:rsidR="00A52275" w:rsidRPr="005A3C9D" w:rsidRDefault="00A52275" w:rsidP="009441AA">
            <w:pPr>
              <w:ind w:right="80"/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</w:p>
        </w:tc>
      </w:tr>
      <w:tr w:rsidR="00A52275" w:rsidRPr="005A3C9D" w14:paraId="4162BB53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9B3C4" w14:textId="77777777" w:rsidR="00A52275" w:rsidRPr="005A3C9D" w:rsidRDefault="00A52275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Normal placenta, n (%)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525060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88 (44.2)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25B8C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28 (71.8)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F008C" w14:textId="77777777" w:rsidR="00A52275" w:rsidRPr="005A3C9D" w:rsidRDefault="00A52275" w:rsidP="009441AA">
            <w:pPr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w w:val="90"/>
                <w:kern w:val="0"/>
                <w:szCs w:val="21"/>
                <w:lang w:val="en-GB"/>
              </w:rPr>
              <w:t>Ref.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4C9E8" w14:textId="77777777" w:rsidR="00A52275" w:rsidRPr="005A3C9D" w:rsidRDefault="00A52275" w:rsidP="009441AA">
            <w:pPr>
              <w:widowControl/>
              <w:textAlignment w:val="center"/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 w:bidi="ar"/>
              </w:rPr>
            </w:pPr>
          </w:p>
        </w:tc>
      </w:tr>
      <w:tr w:rsidR="00A52275" w:rsidRPr="005A3C9D" w14:paraId="705A87DD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92451" w14:textId="77777777" w:rsidR="00A52275" w:rsidRPr="005A3C9D" w:rsidRDefault="00A52275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szCs w:val="21"/>
                <w:lang w:val="en-GB" w:bidi="ar"/>
              </w:rPr>
              <w:t>Low-lying placenta, n (%)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2DDA3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34 (17.1)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DA87C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3 (7.7)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550AB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0.28 (0.08 -0.97)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4B617" w14:textId="77777777" w:rsidR="00A52275" w:rsidRPr="005A3C9D" w:rsidRDefault="00A52275" w:rsidP="009441AA">
            <w:pPr>
              <w:rPr>
                <w:rFonts w:ascii="Times New Roman" w:hAnsi="Times New Roman"/>
                <w:b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color w:val="000000"/>
                <w:kern w:val="0"/>
                <w:szCs w:val="21"/>
                <w:lang w:val="en-GB"/>
              </w:rPr>
              <w:t>.045</w:t>
            </w:r>
          </w:p>
        </w:tc>
      </w:tr>
      <w:tr w:rsidR="00A52275" w:rsidRPr="005A3C9D" w14:paraId="520A5E91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B1EB2" w14:textId="77777777" w:rsidR="00A52275" w:rsidRPr="005A3C9D" w:rsidRDefault="00A52275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szCs w:val="21"/>
                <w:lang w:val="en-GB" w:bidi="ar"/>
              </w:rPr>
              <w:t>Placenta previa, n (%)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7584C8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77 (38.7)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73B8A3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8 (20.5)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EFFBB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0.33 (0.14 -0.76)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5A3D1" w14:textId="77777777" w:rsidR="00A52275" w:rsidRPr="005A3C9D" w:rsidRDefault="00A52275" w:rsidP="009441AA">
            <w:pPr>
              <w:rPr>
                <w:rFonts w:ascii="Times New Roman" w:hAnsi="Times New Roman"/>
                <w:b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color w:val="000000"/>
                <w:kern w:val="0"/>
                <w:szCs w:val="21"/>
                <w:lang w:val="en-GB"/>
              </w:rPr>
              <w:t>.009</w:t>
            </w:r>
          </w:p>
        </w:tc>
      </w:tr>
      <w:tr w:rsidR="00A52275" w:rsidRPr="005A3C9D" w14:paraId="35AC3504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AD21D" w14:textId="77777777" w:rsidR="00A52275" w:rsidRPr="005A3C9D" w:rsidRDefault="00A52275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proofErr w:type="spellStart"/>
            <w:r w:rsidRPr="005A3C9D">
              <w:rPr>
                <w:rFonts w:ascii="Times New Roman" w:hAnsi="Times New Roman"/>
                <w:b/>
                <w:bCs/>
                <w:szCs w:val="21"/>
                <w:lang w:val="en-GB" w:bidi="ar"/>
              </w:rPr>
              <w:t>Fetal</w:t>
            </w:r>
            <w:proofErr w:type="spellEnd"/>
            <w:r w:rsidRPr="005A3C9D">
              <w:rPr>
                <w:rFonts w:ascii="Times New Roman" w:hAnsi="Times New Roman"/>
                <w:b/>
                <w:bCs/>
                <w:szCs w:val="21"/>
                <w:lang w:val="en-GB" w:bidi="ar"/>
              </w:rPr>
              <w:t xml:space="preserve"> presentation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BA2E3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4BE25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F8FEB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A11B96" w14:textId="77777777" w:rsidR="00A52275" w:rsidRPr="005A3C9D" w:rsidRDefault="00A52275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</w:p>
        </w:tc>
      </w:tr>
      <w:tr w:rsidR="00A52275" w:rsidRPr="005A3C9D" w14:paraId="1D07F2E8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AA71B" w14:textId="77777777" w:rsidR="00A52275" w:rsidRPr="005A3C9D" w:rsidRDefault="00A52275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Cephalic, n (%)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989AE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150 (75.4)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3AE00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32 (82.1)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73560" w14:textId="77777777" w:rsidR="00A52275" w:rsidRPr="005A3C9D" w:rsidRDefault="00A52275" w:rsidP="009441AA">
            <w:pPr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w w:val="90"/>
                <w:kern w:val="0"/>
                <w:szCs w:val="21"/>
                <w:lang w:val="en-GB"/>
              </w:rPr>
              <w:t>Ref.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579BFC" w14:textId="77777777" w:rsidR="00A52275" w:rsidRPr="005A3C9D" w:rsidRDefault="00A52275" w:rsidP="009441AA">
            <w:pPr>
              <w:widowControl/>
              <w:textAlignment w:val="center"/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 w:bidi="ar"/>
              </w:rPr>
            </w:pPr>
          </w:p>
        </w:tc>
      </w:tr>
      <w:tr w:rsidR="00A52275" w:rsidRPr="005A3C9D" w14:paraId="7925DB59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E7862" w14:textId="77777777" w:rsidR="00A52275" w:rsidRPr="005A3C9D" w:rsidRDefault="00A52275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Breech, n (%)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D3A18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29 (14.6)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A732D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5 (12.8)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151A0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0.81 (0.29 -2.25)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53D84" w14:textId="77777777" w:rsidR="00A52275" w:rsidRPr="005A3C9D" w:rsidRDefault="00A52275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.683</w:t>
            </w:r>
          </w:p>
        </w:tc>
      </w:tr>
      <w:tr w:rsidR="00A52275" w:rsidRPr="005A3C9D" w14:paraId="1C4A7F94" w14:textId="77777777" w:rsidTr="008516DB">
        <w:trPr>
          <w:trHeight w:val="340"/>
          <w:jc w:val="center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5CE2D6" w14:textId="77777777" w:rsidR="00A52275" w:rsidRPr="005A3C9D" w:rsidRDefault="00A52275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Transverse lie, n (%)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770F2C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20 (10.1)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8DE63F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 (5.1)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C6E1DE" w14:textId="77777777" w:rsidR="00A52275" w:rsidRPr="005A3C9D" w:rsidRDefault="00A52275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0.47 (0.10 -2.11)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D3D977" w14:textId="77777777" w:rsidR="00A52275" w:rsidRPr="005A3C9D" w:rsidRDefault="00A52275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.323</w:t>
            </w:r>
          </w:p>
        </w:tc>
      </w:tr>
    </w:tbl>
    <w:p w14:paraId="710CFFF8" w14:textId="77777777" w:rsidR="00A52275" w:rsidRDefault="00A52275" w:rsidP="00A52275">
      <w:pPr>
        <w:pStyle w:val="Tablefooter"/>
        <w:rPr>
          <w:lang w:val="en-GB"/>
        </w:rPr>
      </w:pPr>
      <w:r>
        <w:rPr>
          <w:lang w:val="en-GB"/>
        </w:rPr>
        <w:t>1. OR, odds ratio; CI, confidence interval; SD, standard deviation; BMI, body mass index; IQR, interquartile range; VD, vaginal delivery; CD, caesarean delivery.</w:t>
      </w:r>
    </w:p>
    <w:p w14:paraId="1AC4B792" w14:textId="0820100F" w:rsidR="00A52275" w:rsidRDefault="00A52275" w:rsidP="00A52275">
      <w:pPr>
        <w:pStyle w:val="Tablefooter"/>
        <w:rPr>
          <w:lang w:val="en-GB"/>
        </w:rPr>
      </w:pPr>
      <w:r>
        <w:rPr>
          <w:lang w:val="en-GB"/>
        </w:rPr>
        <w:t xml:space="preserve">2. Depth was measured as the perpendicular distance from the pelvic inlet plane to the most inferior </w:t>
      </w:r>
      <w:proofErr w:type="spellStart"/>
      <w:r>
        <w:rPr>
          <w:lang w:val="en-GB"/>
        </w:rPr>
        <w:t>fetal</w:t>
      </w:r>
      <w:proofErr w:type="spellEnd"/>
      <w:r>
        <w:rPr>
          <w:lang w:val="en-GB"/>
        </w:rPr>
        <w:t>/placental structure on midline sagittal MRI.</w:t>
      </w:r>
    </w:p>
    <w:p w14:paraId="07C313DD" w14:textId="77777777" w:rsidR="00A52275" w:rsidRDefault="00A52275" w:rsidP="00A52275">
      <w:pPr>
        <w:pStyle w:val="Tablefooter"/>
        <w:rPr>
          <w:lang w:val="en-GB"/>
        </w:rPr>
      </w:pPr>
      <w:r>
        <w:rPr>
          <w:lang w:val="en-GB"/>
        </w:rPr>
        <w:t xml:space="preserve">3. Classification criteria: </w:t>
      </w:r>
      <w:r>
        <w:rPr>
          <w:i/>
          <w:iCs/>
          <w:lang w:val="en-GB"/>
        </w:rPr>
        <w:t>Inferior cervix position</w:t>
      </w:r>
      <w:r>
        <w:rPr>
          <w:lang w:val="en-GB"/>
        </w:rPr>
        <w:t>: Measurement &lt;11.21 mm (non-pregnant cohort mean −1.96 SD).</w:t>
      </w:r>
    </w:p>
    <w:p w14:paraId="7D7D14F3" w14:textId="299333BE" w:rsidR="00A52275" w:rsidRDefault="00A52275">
      <w:pPr>
        <w:ind w:firstLine="420"/>
        <w:rPr>
          <w:lang w:val="en-GB"/>
        </w:rPr>
      </w:pPr>
    </w:p>
    <w:p w14:paraId="0F34D6F2" w14:textId="7926A9FF" w:rsidR="008E5FCE" w:rsidRDefault="008E5FCE">
      <w:pPr>
        <w:ind w:firstLine="420"/>
        <w:rPr>
          <w:lang w:val="en-GB"/>
        </w:rPr>
      </w:pPr>
    </w:p>
    <w:p w14:paraId="58F0ED28" w14:textId="5ED69660" w:rsidR="008E5FCE" w:rsidRDefault="008E5FCE" w:rsidP="008E5FCE">
      <w:pPr>
        <w:pStyle w:val="Tablecaption"/>
        <w:spacing w:before="312" w:after="312"/>
      </w:pPr>
      <w:r>
        <w:t>Supplementary Table 4.</w:t>
      </w:r>
      <w:r>
        <w:rPr>
          <w:rFonts w:hint="eastAsia"/>
        </w:rPr>
        <w:t xml:space="preserve"> </w:t>
      </w:r>
      <w:r w:rsidR="009505EB" w:rsidRPr="009505EB">
        <w:t xml:space="preserve">Factors Associated with </w:t>
      </w:r>
      <w:r w:rsidR="009505EB" w:rsidRPr="009C28AC">
        <w:rPr>
          <w:rFonts w:eastAsiaTheme="minorEastAsia"/>
          <w:szCs w:val="20"/>
          <w:lang w:val="en-GB"/>
        </w:rPr>
        <w:t>S</w:t>
      </w:r>
      <w:r w:rsidR="009505EB" w:rsidRPr="009C28AC">
        <w:rPr>
          <w:szCs w:val="20"/>
          <w:lang w:val="en-GB"/>
        </w:rPr>
        <w:t>uperior</w:t>
      </w:r>
      <w:r w:rsidR="009505EB" w:rsidRPr="009C28AC">
        <w:rPr>
          <w:lang w:val="en-GB"/>
        </w:rPr>
        <w:t xml:space="preserve"> </w:t>
      </w:r>
      <w:r w:rsidR="009505EB" w:rsidRPr="009C28AC">
        <w:rPr>
          <w:rFonts w:eastAsiaTheme="minorEastAsia"/>
          <w:szCs w:val="20"/>
          <w:lang w:val="en-GB"/>
        </w:rPr>
        <w:t>P</w:t>
      </w:r>
      <w:r w:rsidR="009505EB" w:rsidRPr="009C28AC">
        <w:rPr>
          <w:szCs w:val="20"/>
          <w:lang w:val="en-GB"/>
        </w:rPr>
        <w:t xml:space="preserve">osterior </w:t>
      </w:r>
      <w:r w:rsidR="009505EB" w:rsidRPr="009C28AC">
        <w:rPr>
          <w:rFonts w:eastAsiaTheme="minorEastAsia"/>
          <w:szCs w:val="20"/>
          <w:lang w:val="en-GB"/>
        </w:rPr>
        <w:t>F</w:t>
      </w:r>
      <w:r w:rsidR="009505EB" w:rsidRPr="009C28AC">
        <w:rPr>
          <w:szCs w:val="20"/>
          <w:lang w:val="en-GB"/>
        </w:rPr>
        <w:t>ornix</w:t>
      </w:r>
      <w:r w:rsidR="009505EB" w:rsidRPr="009505EB">
        <w:t xml:space="preserve"> Position (Pregnant Group, N=238): Univariate Analysis</w:t>
      </w:r>
    </w:p>
    <w:tbl>
      <w:tblPr>
        <w:tblW w:w="7938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7"/>
        <w:gridCol w:w="1260"/>
        <w:gridCol w:w="1134"/>
        <w:gridCol w:w="1701"/>
        <w:gridCol w:w="1026"/>
      </w:tblGrid>
      <w:tr w:rsidR="008E5FCE" w:rsidRPr="005A3C9D" w14:paraId="65516F75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C7077A" w14:textId="77777777" w:rsidR="008E5FCE" w:rsidRPr="005A3C9D" w:rsidRDefault="008E5FCE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lastRenderedPageBreak/>
              <w:t>Variables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769508" w14:textId="77777777" w:rsidR="008E5FCE" w:rsidRPr="005A3C9D" w:rsidRDefault="008E5FCE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Not superior</w:t>
            </w:r>
          </w:p>
          <w:p w14:paraId="2B403936" w14:textId="77777777" w:rsidR="008E5FCE" w:rsidRPr="005A3C9D" w:rsidRDefault="008E5FCE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(n = 167)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DF9645" w14:textId="77777777" w:rsidR="008E5FCE" w:rsidRPr="005A3C9D" w:rsidRDefault="008E5FCE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Superior</w:t>
            </w:r>
          </w:p>
          <w:p w14:paraId="7194C41C" w14:textId="77777777" w:rsidR="008E5FCE" w:rsidRPr="005A3C9D" w:rsidRDefault="008E5FCE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(n = 71)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34475A" w14:textId="77777777" w:rsidR="008E5FCE" w:rsidRPr="005A3C9D" w:rsidRDefault="008E5FCE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 xml:space="preserve">OR (95% CI)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A2382A" w14:textId="77777777" w:rsidR="008E5FCE" w:rsidRPr="005A3C9D" w:rsidRDefault="008E5FCE" w:rsidP="009441AA">
            <w:pPr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i/>
                <w:iCs/>
                <w:kern w:val="0"/>
                <w:szCs w:val="21"/>
                <w:lang w:val="en-GB"/>
              </w:rPr>
              <w:t>P</w:t>
            </w:r>
          </w:p>
        </w:tc>
      </w:tr>
      <w:tr w:rsidR="008E5FCE" w:rsidRPr="005A3C9D" w14:paraId="64785E95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02DD14C" w14:textId="77777777" w:rsidR="008E5FCE" w:rsidRPr="005A3C9D" w:rsidRDefault="008E5FCE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Age, mean (SD), years,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8C2F266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31.9 (5.2)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9DA302F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32.9 (4.9)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2777056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1.04 (0.98 -1.10)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B1D7758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.166</w:t>
            </w:r>
          </w:p>
        </w:tc>
      </w:tr>
      <w:tr w:rsidR="008E5FCE" w:rsidRPr="005A3C9D" w14:paraId="19E608E9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15E74" w14:textId="77777777" w:rsidR="008E5FCE" w:rsidRPr="005A3C9D" w:rsidRDefault="008E5FCE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BMI, mean (SD), kg/m</w:t>
            </w: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vertAlign w:val="superscript"/>
                <w:lang w:val="en-GB" w:bidi="ar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2190AA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24.9 (3.2)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77B70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27.3 (3.4)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73B92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1.24 (1.13 -1.35)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53F9C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color w:val="000000"/>
                <w:kern w:val="0"/>
                <w:szCs w:val="21"/>
                <w:lang w:val="en-GB"/>
              </w:rPr>
              <w:t>&lt; .001</w:t>
            </w:r>
          </w:p>
        </w:tc>
      </w:tr>
      <w:tr w:rsidR="008E5FCE" w:rsidRPr="005A3C9D" w14:paraId="2D0AEFA4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07FD4" w14:textId="77777777" w:rsidR="008E5FCE" w:rsidRPr="005A3C9D" w:rsidRDefault="008E5FCE" w:rsidP="009441AA">
            <w:pPr>
              <w:widowControl/>
              <w:textAlignment w:val="center"/>
              <w:rPr>
                <w:rFonts w:ascii="Times New Roman" w:hAnsi="Times New Roman"/>
                <w:b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color w:val="242021"/>
                <w:szCs w:val="21"/>
                <w:lang w:val="en-GB"/>
              </w:rPr>
              <w:t>Height, mean (SD), cm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4AFCC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159.2(5.0)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8FF67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159.5(4.6)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AC12C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0.99 (0.94-1.05)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19C02" w14:textId="77777777" w:rsidR="008E5FCE" w:rsidRPr="005A3C9D" w:rsidRDefault="008E5FCE" w:rsidP="009441AA">
            <w:pPr>
              <w:rPr>
                <w:rFonts w:ascii="Times New Roman" w:hAnsi="Times New Roman"/>
                <w:bCs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Cs/>
                <w:color w:val="000000"/>
                <w:kern w:val="0"/>
                <w:szCs w:val="21"/>
                <w:lang w:val="en-GB"/>
              </w:rPr>
              <w:t>0.721</w:t>
            </w:r>
          </w:p>
        </w:tc>
      </w:tr>
      <w:tr w:rsidR="008E5FCE" w:rsidRPr="005A3C9D" w14:paraId="59BFA47C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8242C" w14:textId="77777777" w:rsidR="008E5FCE" w:rsidRPr="005A3C9D" w:rsidRDefault="008E5FCE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 xml:space="preserve">Gestational age, mean (SD), weeks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06B4D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31.7 (6.3)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12F1C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33.8 (4.3)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8F93E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1.08 (1.02 -1.14)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EC8F2" w14:textId="77777777" w:rsidR="008E5FCE" w:rsidRPr="005A3C9D" w:rsidRDefault="008E5FCE" w:rsidP="009441AA">
            <w:pPr>
              <w:rPr>
                <w:rFonts w:ascii="Times New Roman" w:hAnsi="Times New Roman"/>
                <w:b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kern w:val="0"/>
                <w:szCs w:val="21"/>
                <w:lang w:val="en-GB"/>
              </w:rPr>
              <w:t>.013</w:t>
            </w:r>
          </w:p>
        </w:tc>
      </w:tr>
      <w:tr w:rsidR="008E5FCE" w:rsidRPr="005A3C9D" w14:paraId="5181E383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60835" w14:textId="77777777" w:rsidR="008E5FCE" w:rsidRPr="005A3C9D" w:rsidRDefault="008E5FCE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>Depth,</w:t>
            </w:r>
            <w:r w:rsidRPr="005A3C9D"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  <w:lang w:val="en-GB"/>
              </w:rPr>
              <w:t xml:space="preserve"> </w:t>
            </w: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mean (SD), mm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5A6F4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37.0 (14.7)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22C658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22.0 (15.4)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1FE06E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0.94 (0.91 -0.96)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1BA39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color w:val="000000"/>
                <w:kern w:val="0"/>
                <w:szCs w:val="21"/>
                <w:lang w:val="en-GB"/>
              </w:rPr>
              <w:t>&lt; .001</w:t>
            </w:r>
          </w:p>
        </w:tc>
      </w:tr>
      <w:tr w:rsidR="008E5FCE" w:rsidRPr="005A3C9D" w14:paraId="454D44A1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20B60" w14:textId="77777777" w:rsidR="008E5FCE" w:rsidRPr="005A3C9D" w:rsidRDefault="008E5FCE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 xml:space="preserve">≥ 40 mm, n (%)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7B6C92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69 (41.3)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00D8E7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10 (14.1)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E1B25" w14:textId="77777777" w:rsidR="008E5FCE" w:rsidRPr="005A3C9D" w:rsidRDefault="008E5FCE" w:rsidP="009441AA">
            <w:pPr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w w:val="90"/>
                <w:kern w:val="0"/>
                <w:szCs w:val="21"/>
                <w:lang w:val="en-GB"/>
              </w:rPr>
              <w:t>Ref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40C6A" w14:textId="77777777" w:rsidR="008E5FCE" w:rsidRPr="005A3C9D" w:rsidRDefault="008E5FCE" w:rsidP="009441AA">
            <w:pPr>
              <w:widowControl/>
              <w:textAlignment w:val="center"/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w w:val="90"/>
                <w:kern w:val="0"/>
                <w:szCs w:val="21"/>
                <w:lang w:val="en-GB" w:bidi="ar"/>
              </w:rPr>
              <w:t>-</w:t>
            </w:r>
          </w:p>
        </w:tc>
      </w:tr>
      <w:tr w:rsidR="008E5FCE" w:rsidRPr="005A3C9D" w14:paraId="5C13DA08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EB3B9" w14:textId="77777777" w:rsidR="008E5FCE" w:rsidRPr="005A3C9D" w:rsidRDefault="008E5FCE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 xml:space="preserve">20-39 mm, n (%)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194E1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83 (49.7)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938F5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28 (39.4)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AD1D8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2.33 (1.06 -5.13)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0FFD7" w14:textId="77777777" w:rsidR="008E5FCE" w:rsidRPr="005A3C9D" w:rsidRDefault="008E5FCE" w:rsidP="009441AA">
            <w:pPr>
              <w:rPr>
                <w:rFonts w:ascii="Times New Roman" w:hAnsi="Times New Roman"/>
                <w:b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kern w:val="0"/>
                <w:szCs w:val="21"/>
                <w:lang w:val="en-GB"/>
              </w:rPr>
              <w:t>.036</w:t>
            </w:r>
          </w:p>
        </w:tc>
      </w:tr>
      <w:tr w:rsidR="008E5FCE" w:rsidRPr="005A3C9D" w14:paraId="33A1746E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059B9" w14:textId="77777777" w:rsidR="008E5FCE" w:rsidRPr="005A3C9D" w:rsidRDefault="008E5FCE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 xml:space="preserve">0-19 mm, n (%)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EC881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15 (9.0)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EBC7B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33 (46.5)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181D4" w14:textId="77777777" w:rsidR="008E5FCE" w:rsidRPr="005A3C9D" w:rsidRDefault="008E5FCE" w:rsidP="009441AA">
            <w:pPr>
              <w:ind w:right="-79"/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15.18 (6.16 -37.38)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AE7A96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color w:val="000000"/>
                <w:kern w:val="0"/>
                <w:szCs w:val="21"/>
                <w:lang w:val="en-GB"/>
              </w:rPr>
              <w:t>&lt; .001</w:t>
            </w:r>
          </w:p>
        </w:tc>
      </w:tr>
      <w:tr w:rsidR="008E5FCE" w:rsidRPr="005A3C9D" w14:paraId="7FEE6FAD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C72AE" w14:textId="77777777" w:rsidR="008E5FCE" w:rsidRPr="005A3C9D" w:rsidRDefault="008E5FCE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Parity, median (IQR)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86B6F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 (0-1)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E3C38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 (0-1)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90156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1.48 (0.95 -2.30)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E54E02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.082</w:t>
            </w:r>
          </w:p>
        </w:tc>
      </w:tr>
      <w:tr w:rsidR="008E5FCE" w:rsidRPr="005A3C9D" w14:paraId="1144E6C8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3F2E97" w14:textId="77777777" w:rsidR="008E5FCE" w:rsidRPr="005A3C9D" w:rsidRDefault="008E5FCE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242021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szCs w:val="21"/>
                <w:lang w:val="en-GB"/>
              </w:rPr>
              <w:t>Number</w:t>
            </w: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 xml:space="preserve"> of VDs</w:t>
            </w: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 xml:space="preserve">, median (IQR)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EB42AE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 (0-0)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9CF5F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 (0-0)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55842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1.23 (0.64 -2.36)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7D9A2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.542</w:t>
            </w:r>
          </w:p>
        </w:tc>
      </w:tr>
      <w:tr w:rsidR="008E5FCE" w:rsidRPr="005A3C9D" w14:paraId="670277DE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652B6" w14:textId="77777777" w:rsidR="008E5FCE" w:rsidRPr="005A3C9D" w:rsidRDefault="008E5FCE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242021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bCs/>
                <w:szCs w:val="21"/>
                <w:lang w:val="en-GB"/>
              </w:rPr>
              <w:t>Number</w:t>
            </w:r>
            <w:r w:rsidRPr="005A3C9D">
              <w:rPr>
                <w:rFonts w:ascii="Times New Roman" w:hAnsi="Times New Roman"/>
                <w:b/>
                <w:bCs/>
                <w:kern w:val="0"/>
                <w:szCs w:val="21"/>
                <w:lang w:val="en-GB"/>
              </w:rPr>
              <w:t xml:space="preserve"> of CDs</w:t>
            </w:r>
            <w:r w:rsidRPr="005A3C9D">
              <w:rPr>
                <w:rFonts w:ascii="Times New Roman" w:hAnsi="Times New Roman"/>
                <w:b/>
                <w:bCs/>
                <w:color w:val="242021"/>
                <w:kern w:val="0"/>
                <w:szCs w:val="21"/>
                <w:lang w:val="en-GB"/>
              </w:rPr>
              <w:t>,</w:t>
            </w: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 xml:space="preserve"> median (IQR)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FD19A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 (0-1)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08F7B5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 (0-1)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3B0C5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1.37 (0.88 -2.13)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71637D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.168</w:t>
            </w:r>
          </w:p>
        </w:tc>
      </w:tr>
      <w:tr w:rsidR="008E5FCE" w:rsidRPr="005A3C9D" w14:paraId="643D705A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D6819" w14:textId="77777777" w:rsidR="008E5FCE" w:rsidRPr="005A3C9D" w:rsidRDefault="008E5FCE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  <w:t>Placenta location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F68DD" w14:textId="77777777" w:rsidR="008E5FCE" w:rsidRPr="005A3C9D" w:rsidRDefault="008E5FCE" w:rsidP="009441AA">
            <w:pPr>
              <w:rPr>
                <w:rFonts w:ascii="Times New Roman" w:hAnsi="Times New Roman"/>
                <w:color w:val="FF0000"/>
                <w:kern w:val="0"/>
                <w:szCs w:val="21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6C1B2" w14:textId="77777777" w:rsidR="008E5FCE" w:rsidRPr="005A3C9D" w:rsidRDefault="008E5FCE" w:rsidP="009441AA">
            <w:pPr>
              <w:rPr>
                <w:rFonts w:ascii="Times New Roman" w:hAnsi="Times New Roman"/>
                <w:color w:val="FF0000"/>
                <w:kern w:val="0"/>
                <w:szCs w:val="21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1BA94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FB5C7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</w:tr>
      <w:tr w:rsidR="008E5FCE" w:rsidRPr="005A3C9D" w14:paraId="43EB0119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C1D77" w14:textId="77777777" w:rsidR="008E5FCE" w:rsidRPr="005A3C9D" w:rsidRDefault="008E5FCE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Normal placenta, n (%)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D31FDD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93 (55.7)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7A65FB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23 (32.4)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74266" w14:textId="77777777" w:rsidR="008E5FCE" w:rsidRPr="005A3C9D" w:rsidRDefault="008E5FCE" w:rsidP="009441AA">
            <w:pPr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w w:val="90"/>
                <w:kern w:val="0"/>
                <w:szCs w:val="21"/>
                <w:lang w:val="en-GB"/>
              </w:rPr>
              <w:t>Ref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B1254" w14:textId="77777777" w:rsidR="008E5FCE" w:rsidRPr="005A3C9D" w:rsidRDefault="008E5FCE" w:rsidP="009441AA">
            <w:pPr>
              <w:widowControl/>
              <w:textAlignment w:val="center"/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w w:val="90"/>
                <w:kern w:val="0"/>
                <w:szCs w:val="21"/>
                <w:lang w:val="en-GB" w:bidi="ar"/>
              </w:rPr>
              <w:t>-</w:t>
            </w:r>
          </w:p>
        </w:tc>
      </w:tr>
      <w:tr w:rsidR="008E5FCE" w:rsidRPr="005A3C9D" w14:paraId="704EE3E4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5FB18" w14:textId="77777777" w:rsidR="008E5FCE" w:rsidRPr="005A3C9D" w:rsidRDefault="008E5FCE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szCs w:val="21"/>
                <w:lang w:val="en-GB" w:bidi="ar"/>
              </w:rPr>
              <w:t>Low-lying placenta, n (%)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CE877B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22 (13.2)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069A1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15 (21.1)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510759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2.76 (1.24 -6.13)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93D494" w14:textId="77777777" w:rsidR="008E5FCE" w:rsidRPr="005A3C9D" w:rsidRDefault="008E5FCE" w:rsidP="009441AA">
            <w:pPr>
              <w:rPr>
                <w:rFonts w:ascii="Times New Roman" w:hAnsi="Times New Roman"/>
                <w:b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kern w:val="0"/>
                <w:szCs w:val="21"/>
                <w:lang w:val="en-GB"/>
              </w:rPr>
              <w:t>.013</w:t>
            </w:r>
          </w:p>
        </w:tc>
      </w:tr>
      <w:tr w:rsidR="008E5FCE" w:rsidRPr="005A3C9D" w14:paraId="178A4886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98F87" w14:textId="77777777" w:rsidR="008E5FCE" w:rsidRPr="005A3C9D" w:rsidRDefault="008E5FCE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szCs w:val="21"/>
                <w:lang w:val="en-GB" w:bidi="ar"/>
              </w:rPr>
              <w:t>Placenta previa, n (%)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3DE86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52 (31.1)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C8229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33 (46.5)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A43AD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2.57 (1.36 -4.82)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30316" w14:textId="77777777" w:rsidR="008E5FCE" w:rsidRPr="005A3C9D" w:rsidRDefault="008E5FCE" w:rsidP="009441AA">
            <w:pPr>
              <w:rPr>
                <w:rFonts w:ascii="Times New Roman" w:hAnsi="Times New Roman"/>
                <w:b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b/>
                <w:kern w:val="0"/>
                <w:szCs w:val="21"/>
                <w:lang w:val="en-GB"/>
              </w:rPr>
              <w:t>.003</w:t>
            </w:r>
          </w:p>
        </w:tc>
      </w:tr>
      <w:tr w:rsidR="008E5FCE" w:rsidRPr="005A3C9D" w14:paraId="21110117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0CF4E1" w14:textId="77777777" w:rsidR="008E5FCE" w:rsidRPr="005A3C9D" w:rsidRDefault="008E5FCE" w:rsidP="009441AA">
            <w:pPr>
              <w:widowControl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val="en-GB" w:bidi="ar"/>
              </w:rPr>
            </w:pPr>
            <w:proofErr w:type="spellStart"/>
            <w:r w:rsidRPr="005A3C9D">
              <w:rPr>
                <w:rFonts w:ascii="Times New Roman" w:hAnsi="Times New Roman"/>
                <w:b/>
                <w:bCs/>
                <w:szCs w:val="21"/>
                <w:lang w:val="en-GB" w:bidi="ar"/>
              </w:rPr>
              <w:t>Fetal</w:t>
            </w:r>
            <w:proofErr w:type="spellEnd"/>
            <w:r w:rsidRPr="005A3C9D">
              <w:rPr>
                <w:rFonts w:ascii="Times New Roman" w:hAnsi="Times New Roman"/>
                <w:b/>
                <w:bCs/>
                <w:szCs w:val="21"/>
                <w:lang w:val="en-GB" w:bidi="ar"/>
              </w:rPr>
              <w:t xml:space="preserve"> presentation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B180F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6B364" w14:textId="77777777" w:rsidR="008E5FCE" w:rsidRPr="005A3C9D" w:rsidRDefault="008E5FCE" w:rsidP="009441AA">
            <w:pPr>
              <w:rPr>
                <w:rFonts w:ascii="Times New Roman" w:hAnsi="Times New Roman"/>
                <w:color w:val="FF0000"/>
                <w:kern w:val="0"/>
                <w:szCs w:val="21"/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CE927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977AD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</w:p>
        </w:tc>
      </w:tr>
      <w:tr w:rsidR="008E5FCE" w:rsidRPr="005A3C9D" w14:paraId="7FA53132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38FA5" w14:textId="77777777" w:rsidR="008E5FCE" w:rsidRPr="005A3C9D" w:rsidRDefault="008E5FCE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Cephalic, n (%)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8A80F0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127 (76.0)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81426A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55 (77.5)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C46F" w14:textId="77777777" w:rsidR="008E5FCE" w:rsidRPr="005A3C9D" w:rsidRDefault="008E5FCE" w:rsidP="009441AA">
            <w:pPr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w w:val="90"/>
                <w:kern w:val="0"/>
                <w:szCs w:val="21"/>
                <w:lang w:val="en-GB"/>
              </w:rPr>
              <w:t>Ref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5ADB2" w14:textId="77777777" w:rsidR="008E5FCE" w:rsidRPr="005A3C9D" w:rsidRDefault="008E5FCE" w:rsidP="009441AA">
            <w:pPr>
              <w:widowControl/>
              <w:textAlignment w:val="center"/>
              <w:rPr>
                <w:rFonts w:ascii="Times New Roman" w:hAnsi="Times New Roman"/>
                <w:color w:val="FF0000"/>
                <w:w w:val="90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w w:val="90"/>
                <w:kern w:val="0"/>
                <w:szCs w:val="21"/>
                <w:lang w:val="en-GB" w:bidi="ar"/>
              </w:rPr>
              <w:t>-</w:t>
            </w:r>
          </w:p>
        </w:tc>
      </w:tr>
      <w:tr w:rsidR="008E5FCE" w:rsidRPr="005A3C9D" w14:paraId="4DCB9C97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D3974" w14:textId="77777777" w:rsidR="008E5FCE" w:rsidRPr="005A3C9D" w:rsidRDefault="008E5FCE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Breech, n (%)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225BB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28 (16.8)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1E43E2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6 (8.5)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F23D9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0.49 (0.19 -1.26)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F0124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.141</w:t>
            </w:r>
          </w:p>
        </w:tc>
      </w:tr>
      <w:tr w:rsidR="008E5FCE" w:rsidRPr="005A3C9D" w14:paraId="4C35F396" w14:textId="77777777" w:rsidTr="009441AA">
        <w:trPr>
          <w:trHeight w:val="340"/>
          <w:jc w:val="center"/>
        </w:trPr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4336E2" w14:textId="77777777" w:rsidR="008E5FCE" w:rsidRPr="005A3C9D" w:rsidRDefault="008E5FCE" w:rsidP="009441AA">
            <w:pPr>
              <w:widowControl/>
              <w:ind w:firstLineChars="100" w:firstLine="211"/>
              <w:textAlignment w:val="center"/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</w:pPr>
            <w:r w:rsidRPr="005A3C9D">
              <w:rPr>
                <w:rFonts w:ascii="Times New Roman" w:hAnsi="Times New Roman"/>
                <w:b/>
                <w:bCs/>
                <w:color w:val="7F7F7F"/>
                <w:kern w:val="0"/>
                <w:szCs w:val="21"/>
                <w:lang w:val="en-GB" w:bidi="ar"/>
              </w:rPr>
              <w:t>Transverse lie, n (%)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9D3068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12 (7.2)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56B105" w14:textId="77777777" w:rsidR="008E5FCE" w:rsidRPr="005A3C9D" w:rsidRDefault="008E5FCE" w:rsidP="009441AA">
            <w:pPr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color w:val="000000"/>
                <w:kern w:val="0"/>
                <w:szCs w:val="21"/>
                <w:lang w:val="en-GB"/>
              </w:rPr>
              <w:t>10 (14.1)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D1B8E0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1.92 (0.78 -4.72)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AE3BB9" w14:textId="77777777" w:rsidR="008E5FCE" w:rsidRPr="005A3C9D" w:rsidRDefault="008E5FCE" w:rsidP="009441AA">
            <w:pPr>
              <w:rPr>
                <w:rFonts w:ascii="Times New Roman" w:hAnsi="Times New Roman"/>
                <w:kern w:val="0"/>
                <w:szCs w:val="21"/>
                <w:lang w:val="en-GB"/>
              </w:rPr>
            </w:pPr>
            <w:r w:rsidRPr="005A3C9D">
              <w:rPr>
                <w:rFonts w:ascii="Times New Roman" w:hAnsi="Times New Roman"/>
                <w:kern w:val="0"/>
                <w:szCs w:val="21"/>
                <w:lang w:val="en-GB"/>
              </w:rPr>
              <w:t>.153</w:t>
            </w:r>
          </w:p>
        </w:tc>
      </w:tr>
    </w:tbl>
    <w:p w14:paraId="4CCE90FE" w14:textId="77777777" w:rsidR="008E5FCE" w:rsidRDefault="008E5FCE" w:rsidP="008E5FCE">
      <w:pPr>
        <w:pStyle w:val="Tablefooter"/>
        <w:rPr>
          <w:lang w:val="en-GB"/>
        </w:rPr>
      </w:pPr>
      <w:r>
        <w:rPr>
          <w:lang w:val="en-GB"/>
        </w:rPr>
        <w:t xml:space="preserve">1. OR, odds ratio; CI, confidence interval; SD, standard deviation; BMI, body mass index; IQR, interquartile range; VD, vaginal delivery; CD, </w:t>
      </w:r>
      <w:proofErr w:type="spellStart"/>
      <w:r>
        <w:rPr>
          <w:lang w:val="en-GB"/>
        </w:rPr>
        <w:t>cesarean</w:t>
      </w:r>
      <w:proofErr w:type="spellEnd"/>
      <w:r>
        <w:rPr>
          <w:lang w:val="en-GB"/>
        </w:rPr>
        <w:t xml:space="preserve"> delivery.</w:t>
      </w:r>
    </w:p>
    <w:p w14:paraId="2B9D2F66" w14:textId="77777777" w:rsidR="008E5FCE" w:rsidRDefault="008E5FCE" w:rsidP="008E5FCE">
      <w:pPr>
        <w:pStyle w:val="Tablefooter"/>
        <w:rPr>
          <w:lang w:val="en-GB"/>
        </w:rPr>
      </w:pPr>
      <w:r>
        <w:rPr>
          <w:lang w:val="en-GB"/>
        </w:rPr>
        <w:t xml:space="preserve">2. Depth was measured as the perpendicular distance from the pelvic inlet plane to the most inferior </w:t>
      </w:r>
      <w:proofErr w:type="spellStart"/>
      <w:r>
        <w:rPr>
          <w:lang w:val="en-GB"/>
        </w:rPr>
        <w:t>fetal</w:t>
      </w:r>
      <w:proofErr w:type="spellEnd"/>
      <w:r>
        <w:rPr>
          <w:lang w:val="en-GB"/>
        </w:rPr>
        <w:t>/placental structure on midline sagittal MRI.</w:t>
      </w:r>
    </w:p>
    <w:p w14:paraId="5B54A2A8" w14:textId="5E293390" w:rsidR="008E5FCE" w:rsidRPr="008E5FCE" w:rsidRDefault="008E5FCE" w:rsidP="0056744D">
      <w:pPr>
        <w:pStyle w:val="Tablefooter"/>
        <w:rPr>
          <w:lang w:val="en-GB"/>
        </w:rPr>
      </w:pPr>
      <w:r>
        <w:rPr>
          <w:lang w:val="en-GB"/>
        </w:rPr>
        <w:t xml:space="preserve">3. Classification criteria: </w:t>
      </w:r>
      <w:r>
        <w:rPr>
          <w:i/>
          <w:iCs/>
          <w:lang w:val="en-GB"/>
        </w:rPr>
        <w:t>superior posterior fornix</w:t>
      </w:r>
      <w:r>
        <w:rPr>
          <w:lang w:val="en-GB"/>
        </w:rPr>
        <w:t>: Measurement &gt;47.58 mm (non-pregnant cohort mean ±</w:t>
      </w:r>
      <w:r w:rsidR="00511490">
        <w:rPr>
          <w:lang w:val="en-GB"/>
        </w:rPr>
        <w:t xml:space="preserve"> </w:t>
      </w:r>
      <w:r>
        <w:rPr>
          <w:lang w:val="en-GB"/>
        </w:rPr>
        <w:t>1.96 SD).</w:t>
      </w:r>
    </w:p>
    <w:sectPr w:rsidR="008E5FCE" w:rsidRPr="008E5FCE" w:rsidSect="00BE2D96">
      <w:pgSz w:w="11906" w:h="16838"/>
      <w:pgMar w:top="1134" w:right="851" w:bottom="1134" w:left="851" w:header="283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08077" w14:textId="77777777" w:rsidR="00361840" w:rsidRDefault="00361840" w:rsidP="00BE2D96">
      <w:r>
        <w:separator/>
      </w:r>
    </w:p>
  </w:endnote>
  <w:endnote w:type="continuationSeparator" w:id="0">
    <w:p w14:paraId="6AB2071E" w14:textId="77777777" w:rsidR="00361840" w:rsidRDefault="00361840" w:rsidP="00BE2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FF15A" w14:textId="77777777" w:rsidR="00361840" w:rsidRDefault="00361840" w:rsidP="00BE2D96">
      <w:r>
        <w:separator/>
      </w:r>
    </w:p>
  </w:footnote>
  <w:footnote w:type="continuationSeparator" w:id="0">
    <w:p w14:paraId="081D0527" w14:textId="77777777" w:rsidR="00361840" w:rsidRDefault="00361840" w:rsidP="00BE2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0"/>
  </w:num>
  <w:num w:numId="8">
    <w:abstractNumId w:val="0"/>
  </w:num>
  <w:num w:numId="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F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1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6"/>
    <w:rsid w:val="00006680"/>
    <w:rsid w:val="00030889"/>
    <w:rsid w:val="00071FFA"/>
    <w:rsid w:val="000877FC"/>
    <w:rsid w:val="000C10C2"/>
    <w:rsid w:val="000D796C"/>
    <w:rsid w:val="000E0C2E"/>
    <w:rsid w:val="000F567D"/>
    <w:rsid w:val="000F60B7"/>
    <w:rsid w:val="00100D3F"/>
    <w:rsid w:val="00114664"/>
    <w:rsid w:val="00152EA0"/>
    <w:rsid w:val="001A0711"/>
    <w:rsid w:val="001A11F9"/>
    <w:rsid w:val="001F58AD"/>
    <w:rsid w:val="002307DC"/>
    <w:rsid w:val="002853E8"/>
    <w:rsid w:val="002B6333"/>
    <w:rsid w:val="00304C1C"/>
    <w:rsid w:val="003370A1"/>
    <w:rsid w:val="00361840"/>
    <w:rsid w:val="003F344C"/>
    <w:rsid w:val="00415F84"/>
    <w:rsid w:val="00441AD2"/>
    <w:rsid w:val="0046261D"/>
    <w:rsid w:val="004E529B"/>
    <w:rsid w:val="00511490"/>
    <w:rsid w:val="0056744D"/>
    <w:rsid w:val="005A3C9D"/>
    <w:rsid w:val="005E0806"/>
    <w:rsid w:val="00600382"/>
    <w:rsid w:val="006373EF"/>
    <w:rsid w:val="006401F3"/>
    <w:rsid w:val="00640B65"/>
    <w:rsid w:val="006624B1"/>
    <w:rsid w:val="006A7DF6"/>
    <w:rsid w:val="006C7405"/>
    <w:rsid w:val="00701316"/>
    <w:rsid w:val="0070511A"/>
    <w:rsid w:val="0071477E"/>
    <w:rsid w:val="007309AD"/>
    <w:rsid w:val="00743C62"/>
    <w:rsid w:val="007505E7"/>
    <w:rsid w:val="007745D7"/>
    <w:rsid w:val="00780C21"/>
    <w:rsid w:val="007B334F"/>
    <w:rsid w:val="007D0CCC"/>
    <w:rsid w:val="00810132"/>
    <w:rsid w:val="00810C47"/>
    <w:rsid w:val="0083031C"/>
    <w:rsid w:val="008516DB"/>
    <w:rsid w:val="00875377"/>
    <w:rsid w:val="00896058"/>
    <w:rsid w:val="008C382D"/>
    <w:rsid w:val="008D5B2E"/>
    <w:rsid w:val="008E5FCE"/>
    <w:rsid w:val="0090252B"/>
    <w:rsid w:val="00905901"/>
    <w:rsid w:val="009279C4"/>
    <w:rsid w:val="009441AA"/>
    <w:rsid w:val="009505EB"/>
    <w:rsid w:val="00965AA5"/>
    <w:rsid w:val="009C28AC"/>
    <w:rsid w:val="00A277B8"/>
    <w:rsid w:val="00A36E11"/>
    <w:rsid w:val="00A479E5"/>
    <w:rsid w:val="00A52275"/>
    <w:rsid w:val="00A70FA3"/>
    <w:rsid w:val="00B10CCE"/>
    <w:rsid w:val="00B677A7"/>
    <w:rsid w:val="00B924BA"/>
    <w:rsid w:val="00B93363"/>
    <w:rsid w:val="00B94C7F"/>
    <w:rsid w:val="00BE2D96"/>
    <w:rsid w:val="00CA2B29"/>
    <w:rsid w:val="00CA3D45"/>
    <w:rsid w:val="00CB2603"/>
    <w:rsid w:val="00CB4BEF"/>
    <w:rsid w:val="00CD267D"/>
    <w:rsid w:val="00D75792"/>
    <w:rsid w:val="00D772FD"/>
    <w:rsid w:val="00E1353C"/>
    <w:rsid w:val="00E16972"/>
    <w:rsid w:val="00E222AE"/>
    <w:rsid w:val="00E26481"/>
    <w:rsid w:val="00E470AA"/>
    <w:rsid w:val="00E4715E"/>
    <w:rsid w:val="00E57756"/>
    <w:rsid w:val="00E6286C"/>
    <w:rsid w:val="00E738F5"/>
    <w:rsid w:val="00EB2AB2"/>
    <w:rsid w:val="00F16167"/>
    <w:rsid w:val="00F73AB7"/>
    <w:rsid w:val="00F82E67"/>
    <w:rsid w:val="00FC6F3C"/>
    <w:rsid w:val="00FE0AA6"/>
    <w:rsid w:val="00FF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4D4F7B"/>
  <w15:chartTrackingRefBased/>
  <w15:docId w15:val="{0E348E9C-A556-4BBA-B073-E5BA7193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 w:qFormat="1"/>
    <w:lsdException w:name="header" w:semiHidden="1" w:uiPriority="99" w:qFormat="1"/>
    <w:lsdException w:name="footer" w:semiHidden="1" w:uiPriority="99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qFormat="1"/>
    <w:lsdException w:name="line number" w:semiHidden="1" w:uiPriority="99" w:qFormat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iPriority="99" w:qFormat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iPriority="99" w:unhideWhenUsed="1"/>
    <w:lsdException w:name="annotation subject" w:semiHidden="1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qFormat="1"/>
    <w:lsdException w:name="Table Theme" w:semiHidden="1" w:unhideWhenUsed="1"/>
    <w:lsdException w:name="Placeholder Text" w:semiHidden="1" w:uiPriority="99" w:qFormat="1"/>
    <w:lsdException w:name="No Spacing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99"/>
    <w:lsdException w:name="Quote" w:semiHidden="1" w:uiPriority="99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82E6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A277B8"/>
    <w:pPr>
      <w:keepNext/>
      <w:keepLines/>
      <w:widowControl/>
      <w:adjustRightInd w:val="0"/>
      <w:snapToGrid w:val="0"/>
      <w:spacing w:before="360" w:after="360"/>
      <w:outlineLvl w:val="0"/>
    </w:pPr>
    <w:rPr>
      <w:rFonts w:ascii="Times New Roman" w:eastAsia="Times New Roman" w:hAnsi="Times New Roman"/>
      <w:b/>
      <w:bCs/>
      <w:noProof/>
      <w:color w:val="000000"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A277B8"/>
    <w:pPr>
      <w:keepNext/>
      <w:keepLines/>
      <w:widowControl/>
      <w:adjustRightInd w:val="0"/>
      <w:snapToGrid w:val="0"/>
      <w:spacing w:before="240" w:after="240"/>
      <w:outlineLvl w:val="1"/>
    </w:pPr>
    <w:rPr>
      <w:rFonts w:ascii="Times New Roman" w:eastAsia="Times New Roman" w:hAnsi="Times New Roman"/>
      <w:b/>
      <w:bCs/>
      <w:i/>
      <w:noProof/>
      <w:color w:val="000000"/>
      <w:kern w:val="0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A277B8"/>
    <w:pPr>
      <w:keepNext/>
      <w:keepLines/>
      <w:widowControl/>
      <w:adjustRightInd w:val="0"/>
      <w:snapToGrid w:val="0"/>
      <w:spacing w:before="160" w:after="160"/>
      <w:outlineLvl w:val="2"/>
    </w:pPr>
    <w:rPr>
      <w:rFonts w:ascii="Times New Roman" w:eastAsia="Times New Roman" w:hAnsi="Times New Roman"/>
      <w:bCs/>
      <w:i/>
      <w:noProof/>
      <w:color w:val="000000"/>
      <w:kern w:val="0"/>
      <w:szCs w:val="21"/>
    </w:rPr>
  </w:style>
  <w:style w:type="paragraph" w:styleId="4">
    <w:name w:val="heading 4"/>
    <w:basedOn w:val="a"/>
    <w:next w:val="a"/>
    <w:link w:val="40"/>
    <w:uiPriority w:val="9"/>
    <w:semiHidden/>
    <w:qFormat/>
    <w:rsid w:val="00A479E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qFormat/>
    <w:rsid w:val="00A479E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qFormat/>
    <w:rsid w:val="00A479E5"/>
    <w:pPr>
      <w:keepNext/>
      <w:keepLines/>
      <w:spacing w:before="240" w:after="64" w:line="320" w:lineRule="auto"/>
      <w:outlineLvl w:val="6"/>
    </w:pPr>
    <w:rPr>
      <w:rFonts w:asciiTheme="minorHAnsi" w:eastAsiaTheme="minorEastAsia" w:hAnsiTheme="minorHAnsi" w:cstheme="minorBidi"/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qFormat/>
    <w:rsid w:val="00A479E5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qFormat/>
    <w:rsid w:val="00A479E5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A277B8"/>
    <w:pPr>
      <w:adjustRightInd w:val="0"/>
      <w:snapToGrid w:val="0"/>
      <w:jc w:val="both"/>
    </w:pPr>
    <w:rPr>
      <w:rFonts w:eastAsia="Times New Roman"/>
      <w:b/>
      <w:snapToGrid w:val="0"/>
      <w:color w:val="000000"/>
      <w:sz w:val="36"/>
      <w:lang w:eastAsia="de-DE" w:bidi="en-US"/>
    </w:rPr>
  </w:style>
  <w:style w:type="paragraph" w:customStyle="1" w:styleId="Articletype">
    <w:name w:val="Article type"/>
    <w:next w:val="a"/>
    <w:qFormat/>
    <w:rsid w:val="00A277B8"/>
    <w:pPr>
      <w:adjustRightInd w:val="0"/>
      <w:snapToGrid w:val="0"/>
    </w:pPr>
    <w:rPr>
      <w:rFonts w:eastAsia="Times New Roman"/>
      <w:i/>
      <w:snapToGrid w:val="0"/>
      <w:color w:val="000000"/>
      <w:szCs w:val="22"/>
      <w:lang w:eastAsia="de-DE" w:bidi="en-US"/>
    </w:rPr>
  </w:style>
  <w:style w:type="paragraph" w:customStyle="1" w:styleId="Authornames">
    <w:name w:val="Authornames"/>
    <w:next w:val="a"/>
    <w:uiPriority w:val="2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A277B8"/>
    <w:pPr>
      <w:adjustRightInd w:val="0"/>
      <w:snapToGrid w:val="0"/>
      <w:spacing w:beforeLines="50" w:before="50" w:afterLines="50" w:after="50"/>
      <w:jc w:val="both"/>
    </w:pPr>
    <w:rPr>
      <w:rFonts w:eastAsia="Times New Roman"/>
      <w:b/>
      <w:snapToGrid w:val="0"/>
      <w:color w:val="00000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A277B8"/>
    <w:pPr>
      <w:numPr>
        <w:numId w:val="9"/>
      </w:numPr>
      <w:adjustRightInd w:val="0"/>
      <w:snapToGrid w:val="0"/>
      <w:spacing w:before="40" w:after="40"/>
      <w:ind w:hangingChars="200" w:hanging="200"/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A277B8"/>
    <w:rPr>
      <w:rFonts w:eastAsia="Times New Roman"/>
      <w:snapToGrid w:val="0"/>
      <w:color w:val="000000"/>
      <w:sz w:val="21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A277B8"/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A277B8"/>
    <w:pPr>
      <w:adjustRightInd w:val="0"/>
      <w:snapToGrid w:val="0"/>
      <w:spacing w:before="60" w:after="60"/>
      <w:ind w:left="709"/>
      <w:jc w:val="center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Figure">
    <w:name w:val="Figure"/>
    <w:uiPriority w:val="15"/>
    <w:qFormat/>
    <w:rsid w:val="00A277B8"/>
    <w:pPr>
      <w:adjustRightInd w:val="0"/>
      <w:snapToGrid w:val="0"/>
      <w:jc w:val="center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Figuretitle">
    <w:name w:val="Figure title"/>
    <w:uiPriority w:val="13"/>
    <w:rsid w:val="00A277B8"/>
    <w:pPr>
      <w:adjustRightInd w:val="0"/>
      <w:snapToGrid w:val="0"/>
      <w:spacing w:after="100" w:afterAutospacing="1"/>
      <w:jc w:val="center"/>
    </w:pPr>
    <w:rPr>
      <w:rFonts w:eastAsia="Times New Roman"/>
      <w:b/>
      <w:noProof/>
      <w:color w:val="000000"/>
      <w:sz w:val="21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A277B8"/>
    <w:pPr>
      <w:adjustRightInd w:val="0"/>
      <w:snapToGrid w:val="0"/>
      <w:jc w:val="both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A277B8"/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A277B8"/>
    <w:pPr>
      <w:ind w:left="200" w:hangingChars="200" w:hanging="200"/>
      <w:jc w:val="both"/>
    </w:pPr>
    <w:rPr>
      <w:rFonts w:eastAsia="Times New Roman"/>
      <w:snapToGrid w:val="0"/>
      <w:color w:val="000000"/>
      <w:sz w:val="18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A277B8"/>
    <w:rPr>
      <w:rFonts w:eastAsia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A277B8"/>
    <w:rPr>
      <w:rFonts w:eastAsia="Times New Roman"/>
      <w:b/>
      <w:bCs/>
      <w:i/>
      <w:noProof/>
      <w:color w:val="000000"/>
      <w:sz w:val="21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A277B8"/>
    <w:rPr>
      <w:rFonts w:eastAsia="Times New Roman"/>
      <w:bCs/>
      <w:i/>
      <w:noProof/>
      <w:color w:val="000000"/>
      <w:sz w:val="21"/>
      <w:szCs w:val="21"/>
    </w:rPr>
  </w:style>
  <w:style w:type="character" w:customStyle="1" w:styleId="40">
    <w:name w:val="标题 4 字符"/>
    <w:link w:val="4"/>
    <w:uiPriority w:val="9"/>
    <w:semiHidden/>
    <w:rsid w:val="00A479E5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A479E5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A479E5"/>
    <w:rPr>
      <w:rFonts w:asciiTheme="minorHAnsi" w:eastAsiaTheme="minorEastAsia" w:hAnsiTheme="minorHAnsi" w:cstheme="minorBidi"/>
      <w:b/>
      <w:bCs/>
      <w:kern w:val="2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A479E5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A479E5"/>
    <w:rPr>
      <w:rFonts w:asciiTheme="majorHAnsi" w:eastAsiaTheme="majorEastAsia" w:hAnsiTheme="majorHAnsi" w:cstheme="majorBidi"/>
      <w:kern w:val="2"/>
      <w:sz w:val="21"/>
      <w:szCs w:val="21"/>
    </w:rPr>
  </w:style>
  <w:style w:type="character" w:customStyle="1" w:styleId="Reference0">
    <w:name w:val="Reference 字符"/>
    <w:basedOn w:val="Keywords0"/>
    <w:link w:val="Reference"/>
    <w:uiPriority w:val="19"/>
    <w:rsid w:val="00A277B8"/>
    <w:rPr>
      <w:rFonts w:eastAsia="Times New Roman"/>
      <w:snapToGrid w:val="0"/>
      <w:color w:val="00000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A277B8"/>
    <w:pPr>
      <w:jc w:val="both"/>
    </w:pPr>
    <w:rPr>
      <w:rFonts w:eastAsia="Times New Roman"/>
      <w:snapToGrid w:val="0"/>
      <w:color w:val="000000"/>
      <w:sz w:val="21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A277B8"/>
    <w:pPr>
      <w:adjustRightInd w:val="0"/>
      <w:snapToGrid w:val="0"/>
      <w:spacing w:beforeLines="100" w:before="100" w:afterLines="100" w:after="100"/>
      <w:jc w:val="center"/>
    </w:pPr>
    <w:rPr>
      <w:rFonts w:eastAsia="Times New Roman"/>
      <w:b/>
      <w:noProof/>
      <w:color w:val="000000"/>
      <w:sz w:val="21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A277B8"/>
    <w:pPr>
      <w:jc w:val="both"/>
    </w:pPr>
    <w:rPr>
      <w:rFonts w:eastAsia="Times New Roman"/>
      <w:color w:val="000000"/>
      <w:sz w:val="21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A277B8"/>
    <w:pPr>
      <w:ind w:firstLineChars="200" w:firstLine="200"/>
      <w:jc w:val="both"/>
    </w:pPr>
    <w:rPr>
      <w:rFonts w:eastAsia="Times New Roman"/>
      <w:snapToGrid w:val="0"/>
      <w:color w:val="000000"/>
      <w:sz w:val="21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A277B8"/>
    <w:rPr>
      <w:rFonts w:eastAsia="Times New Roman"/>
      <w:snapToGrid w:val="0"/>
      <w:color w:val="000000"/>
      <w:sz w:val="21"/>
      <w:szCs w:val="28"/>
      <w:lang w:eastAsia="de-DE" w:bidi="en-US"/>
    </w:rPr>
  </w:style>
  <w:style w:type="paragraph" w:styleId="a3">
    <w:name w:val="header"/>
    <w:basedOn w:val="a"/>
    <w:link w:val="a4"/>
    <w:uiPriority w:val="99"/>
    <w:semiHidden/>
    <w:qFormat/>
    <w:rsid w:val="00BE2D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E2D9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qFormat/>
    <w:rsid w:val="00BE2D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BE2D96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annotation reference"/>
    <w:semiHidden/>
    <w:rsid w:val="009279C4"/>
    <w:rPr>
      <w:sz w:val="21"/>
      <w:szCs w:val="21"/>
    </w:rPr>
  </w:style>
  <w:style w:type="paragraph" w:styleId="a8">
    <w:name w:val="annotation text"/>
    <w:basedOn w:val="a"/>
    <w:link w:val="a9"/>
    <w:semiHidden/>
    <w:rsid w:val="009279C4"/>
    <w:pPr>
      <w:jc w:val="left"/>
    </w:pPr>
  </w:style>
  <w:style w:type="character" w:customStyle="1" w:styleId="a9">
    <w:name w:val="批注文字 字符"/>
    <w:basedOn w:val="a0"/>
    <w:link w:val="a8"/>
    <w:semiHidden/>
    <w:rsid w:val="009279C4"/>
    <w:rPr>
      <w:rFonts w:ascii="Calibri" w:hAnsi="Calibri"/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qFormat/>
    <w:rsid w:val="009279C4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9279C4"/>
    <w:rPr>
      <w:rFonts w:ascii="Calibri" w:hAnsi="Calibri"/>
      <w:kern w:val="2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qFormat/>
    <w:rsid w:val="008D5B2E"/>
    <w:rPr>
      <w:b/>
      <w:bCs/>
    </w:rPr>
  </w:style>
  <w:style w:type="character" w:customStyle="1" w:styleId="ad">
    <w:name w:val="批注主题 字符"/>
    <w:basedOn w:val="a9"/>
    <w:link w:val="ac"/>
    <w:uiPriority w:val="99"/>
    <w:semiHidden/>
    <w:rsid w:val="008D5B2E"/>
    <w:rPr>
      <w:rFonts w:ascii="Calibri" w:hAnsi="Calibri"/>
      <w:b/>
      <w:bCs/>
      <w:kern w:val="2"/>
      <w:sz w:val="21"/>
      <w:szCs w:val="22"/>
    </w:rPr>
  </w:style>
  <w:style w:type="paragraph" w:styleId="ae">
    <w:name w:val="Revision"/>
    <w:hidden/>
    <w:uiPriority w:val="99"/>
    <w:semiHidden/>
    <w:rsid w:val="009505EB"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自定义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929</Words>
  <Characters>5301</Characters>
  <Application>Microsoft Office Word</Application>
  <DocSecurity>0</DocSecurity>
  <Lines>44</Lines>
  <Paragraphs>12</Paragraphs>
  <ScaleCrop>false</ScaleCrop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</dc:creator>
  <cp:keywords/>
  <dc:description/>
  <cp:lastModifiedBy>Lucky</cp:lastModifiedBy>
  <cp:revision>4</cp:revision>
  <dcterms:created xsi:type="dcterms:W3CDTF">2025-08-08T09:55:00Z</dcterms:created>
  <dcterms:modified xsi:type="dcterms:W3CDTF">2025-08-14T00:47:00Z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00791034-b5d6-463e-8342-e2104ee9e0cd</vt:lpwstr>
  </property>
</Properties>
</file>